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40"/>
          <w:szCs w:val="40"/>
          <w:highlight w:val="none"/>
        </w:rPr>
      </w:pPr>
      <w:bookmarkStart w:id="0" w:name="_Toc287620665"/>
      <w:r>
        <w:rPr>
          <w:rFonts w:hint="eastAsia"/>
          <w:b/>
          <w:bCs/>
          <w:color w:val="auto"/>
          <w:sz w:val="40"/>
          <w:szCs w:val="40"/>
          <w:highlight w:val="none"/>
        </w:rPr>
        <w:t>重庆有线综合业务枢纽基地项目</w:t>
      </w:r>
    </w:p>
    <w:p>
      <w:pPr>
        <w:spacing w:line="360" w:lineRule="auto"/>
        <w:jc w:val="center"/>
        <w:rPr>
          <w:color w:val="auto"/>
          <w:sz w:val="20"/>
          <w:szCs w:val="21"/>
          <w:highlight w:val="none"/>
        </w:rPr>
      </w:pPr>
      <w:r>
        <w:rPr>
          <w:rFonts w:hint="eastAsia"/>
          <w:b/>
          <w:bCs/>
          <w:color w:val="auto"/>
          <w:sz w:val="40"/>
          <w:szCs w:val="40"/>
          <w:highlight w:val="none"/>
        </w:rPr>
        <w:t>1#楼精装修工程</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ascii="宋体" w:hAnsi="宋体"/>
          <w:color w:val="auto"/>
          <w:kern w:val="0"/>
          <w:sz w:val="72"/>
          <w:szCs w:val="72"/>
          <w:highlight w:val="none"/>
        </w:rPr>
        <w:t>施</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工</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招</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r>
        <w:rPr>
          <w:rFonts w:hint="eastAsia" w:ascii="宋体" w:hAnsi="宋体"/>
          <w:color w:val="auto"/>
          <w:kern w:val="0"/>
          <w:sz w:val="20"/>
          <w:szCs w:val="20"/>
          <w:highlight w:val="none"/>
        </w:rPr>
        <w:t>招标编号：泓展招字【2022年020号】</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kern w:val="0"/>
          <w:sz w:val="28"/>
          <w:szCs w:val="28"/>
          <w:highlight w:val="none"/>
          <w:u w:val="single"/>
        </w:rPr>
        <w:t>中国广电重庆网络股份有限公司</w:t>
      </w:r>
      <w:r>
        <w:rPr>
          <w:rFonts w:ascii="宋体" w:hAnsi="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kern w:val="0"/>
          <w:sz w:val="28"/>
          <w:szCs w:val="28"/>
          <w:highlight w:val="none"/>
          <w:u w:val="single"/>
        </w:rPr>
        <w:t>重庆泓展建设工程咨询有限公司</w:t>
      </w:r>
      <w:r>
        <w:rPr>
          <w:rFonts w:ascii="宋体" w:hAnsi="宋体"/>
          <w:bCs/>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Cs/>
          <w:color w:val="auto"/>
          <w:kern w:val="0"/>
          <w:sz w:val="20"/>
          <w:szCs w:val="20"/>
          <w:highlight w:val="none"/>
        </w:rPr>
      </w:pPr>
    </w:p>
    <w:p>
      <w:pPr>
        <w:tabs>
          <w:tab w:val="left" w:pos="6675"/>
        </w:tabs>
        <w:autoSpaceDE w:val="0"/>
        <w:autoSpaceDN w:val="0"/>
        <w:adjustRightInd w:val="0"/>
        <w:snapToGrid w:val="0"/>
        <w:spacing w:line="360" w:lineRule="auto"/>
        <w:jc w:val="left"/>
        <w:rPr>
          <w:rFonts w:hint="eastAsia" w:ascii="宋体" w:hAnsi="宋体" w:eastAsia="宋体"/>
          <w:bCs/>
          <w:color w:val="auto"/>
          <w:kern w:val="0"/>
          <w:sz w:val="28"/>
          <w:szCs w:val="28"/>
          <w:highlight w:val="none"/>
          <w:lang w:eastAsia="zh-CN"/>
        </w:rPr>
      </w:pPr>
      <w:r>
        <w:rPr>
          <w:rFonts w:hint="eastAsia" w:ascii="宋体" w:hAnsi="宋体"/>
          <w:bCs/>
          <w:color w:val="auto"/>
          <w:kern w:val="0"/>
          <w:sz w:val="28"/>
          <w:szCs w:val="28"/>
          <w:highlight w:val="none"/>
          <w:lang w:eastAsia="zh-CN"/>
        </w:rPr>
        <w:tab/>
      </w:r>
    </w:p>
    <w:p>
      <w:pPr>
        <w:autoSpaceDE w:val="0"/>
        <w:autoSpaceDN w:val="0"/>
        <w:adjustRightInd w:val="0"/>
        <w:snapToGrid w:val="0"/>
        <w:spacing w:line="360" w:lineRule="auto"/>
        <w:jc w:val="center"/>
        <w:rPr>
          <w:rFonts w:ascii="宋体" w:hAnsi="宋体"/>
          <w:bCs/>
          <w:color w:val="auto"/>
          <w:kern w:val="0"/>
          <w:sz w:val="28"/>
          <w:szCs w:val="28"/>
          <w:highlight w:val="none"/>
        </w:rPr>
      </w:pPr>
    </w:p>
    <w:p>
      <w:pPr>
        <w:autoSpaceDE w:val="0"/>
        <w:autoSpaceDN w:val="0"/>
        <w:adjustRightInd w:val="0"/>
        <w:snapToGrid w:val="0"/>
        <w:spacing w:line="360" w:lineRule="auto"/>
        <w:rPr>
          <w:rFonts w:ascii="宋体" w:hAnsi="宋体"/>
          <w:bCs/>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13210649"/>
      <w:bookmarkStart w:id="3" w:name="_Toc509218549"/>
      <w:bookmarkStart w:id="4" w:name="_Toc536796736"/>
      <w:bookmarkStart w:id="5" w:name="_Toc536797277"/>
      <w:r>
        <w:rPr>
          <w:rFonts w:hint="eastAsia" w:ascii="宋体" w:hAnsi="宋体"/>
          <w:bCs/>
          <w:color w:val="auto"/>
          <w:spacing w:val="8"/>
          <w:kern w:val="0"/>
          <w:sz w:val="28"/>
          <w:szCs w:val="28"/>
          <w:highlight w:val="none"/>
          <w:u w:val="single"/>
        </w:rPr>
        <w:t>2022</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4</w:t>
      </w:r>
      <w:r>
        <w:rPr>
          <w:rFonts w:ascii="宋体" w:hAnsi="宋体"/>
          <w:bCs/>
          <w:color w:val="auto"/>
          <w:spacing w:val="8"/>
          <w:kern w:val="0"/>
          <w:sz w:val="28"/>
          <w:szCs w:val="28"/>
          <w:highlight w:val="none"/>
        </w:rPr>
        <w:t>月</w:t>
      </w:r>
      <w:bookmarkEnd w:id="1"/>
      <w:bookmarkEnd w:id="2"/>
      <w:bookmarkEnd w:id="3"/>
      <w:bookmarkEnd w:id="4"/>
      <w:bookmarkEnd w:id="5"/>
    </w:p>
    <w:p>
      <w:pPr>
        <w:pStyle w:val="3"/>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"_Toc11353" </w:instrText>
      </w:r>
      <w:r>
        <w:rPr>
          <w:color w:val="auto"/>
          <w:highlight w:val="none"/>
        </w:rPr>
        <w:fldChar w:fldCharType="separate"/>
      </w:r>
      <w:r>
        <w:rPr>
          <w:rFonts w:ascii="宋体" w:hAnsi="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_Toc11353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"_Toc9903" </w:instrText>
      </w:r>
      <w:r>
        <w:rPr>
          <w:color w:val="auto"/>
          <w:highlight w:val="none"/>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招标条件</w:t>
      </w:r>
      <w:r>
        <w:rPr>
          <w:color w:val="auto"/>
          <w:highlight w:val="none"/>
        </w:rPr>
        <w:tab/>
      </w:r>
      <w:r>
        <w:rPr>
          <w:color w:val="auto"/>
          <w:highlight w:val="none"/>
        </w:rPr>
        <w:fldChar w:fldCharType="begin"/>
      </w:r>
      <w:r>
        <w:rPr>
          <w:color w:val="auto"/>
          <w:highlight w:val="none"/>
        </w:rPr>
        <w:instrText xml:space="preserve"> PAGEREF _Toc9903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"_Toc24671" </w:instrText>
      </w:r>
      <w:r>
        <w:rPr>
          <w:color w:val="auto"/>
          <w:highlight w:val="none"/>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_Toc24671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"_Toc298" </w:instrText>
      </w:r>
      <w:r>
        <w:rPr>
          <w:color w:val="auto"/>
          <w:highlight w:val="none"/>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w:t>
      </w:r>
      <w:r>
        <w:rPr>
          <w:rFonts w:ascii="宋体" w:hAnsi="宋体"/>
          <w:snapToGrid w:val="0"/>
          <w:color w:val="auto"/>
          <w:szCs w:val="28"/>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_Toc298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"_Toc7523" </w:instrText>
      </w:r>
      <w:r>
        <w:rPr>
          <w:color w:val="auto"/>
          <w:highlight w:val="none"/>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_Toc7523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"_Toc21591" </w:instrText>
      </w:r>
      <w:r>
        <w:rPr>
          <w:color w:val="auto"/>
          <w:highlight w:val="none"/>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w:t>
      </w:r>
      <w:r>
        <w:rPr>
          <w:rFonts w:ascii="宋体" w:hAnsi="宋体"/>
          <w:snapToGrid w:val="0"/>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_Toc21591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"_Toc13905" </w:instrText>
      </w:r>
      <w:r>
        <w:rPr>
          <w:color w:val="auto"/>
          <w:highlight w:val="none"/>
        </w:rPr>
        <w:fldChar w:fldCharType="separate"/>
      </w:r>
      <w:r>
        <w:rPr>
          <w:rFonts w:ascii="宋体" w:hAnsi="宋体"/>
          <w:snapToGrid w:val="0"/>
          <w:color w:val="auto"/>
          <w:szCs w:val="28"/>
          <w:highlight w:val="none"/>
        </w:rPr>
        <w:t xml:space="preserve">6. </w:t>
      </w:r>
      <w:r>
        <w:rPr>
          <w:rFonts w:hint="eastAsia" w:ascii="宋体" w:hAnsi="宋体"/>
          <w:snapToGrid w:val="0"/>
          <w:color w:val="auto"/>
          <w:szCs w:val="28"/>
          <w:highlight w:val="none"/>
        </w:rPr>
        <w:t xml:space="preserve"> </w:t>
      </w:r>
      <w:r>
        <w:rPr>
          <w:rFonts w:ascii="宋体" w:hAnsi="宋体"/>
          <w:snapToGrid w:val="0"/>
          <w:color w:val="auto"/>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_Toc13905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"_Toc16087" </w:instrText>
      </w:r>
      <w:r>
        <w:rPr>
          <w:color w:val="auto"/>
          <w:highlight w:val="none"/>
        </w:rPr>
        <w:fldChar w:fldCharType="separate"/>
      </w:r>
      <w:r>
        <w:rPr>
          <w:rFonts w:ascii="宋体" w:hAnsi="宋体"/>
          <w:snapToGrid w:val="0"/>
          <w:color w:val="auto"/>
          <w:szCs w:val="28"/>
          <w:highlight w:val="none"/>
        </w:rPr>
        <w:t xml:space="preserve">7. </w:t>
      </w:r>
      <w:r>
        <w:rPr>
          <w:rFonts w:hint="eastAsia" w:ascii="宋体" w:hAnsi="宋体"/>
          <w:snapToGrid w:val="0"/>
          <w:color w:val="auto"/>
          <w:szCs w:val="28"/>
          <w:highlight w:val="none"/>
        </w:rPr>
        <w:t xml:space="preserve"> </w:t>
      </w:r>
      <w:r>
        <w:rPr>
          <w:rFonts w:ascii="宋体" w:hAnsi="宋体"/>
          <w:snapToGrid w:val="0"/>
          <w:color w:val="auto"/>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_Toc16087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"_Toc4377" </w:instrText>
      </w:r>
      <w:r>
        <w:rPr>
          <w:color w:val="auto"/>
          <w:highlight w:val="none"/>
        </w:rPr>
        <w:fldChar w:fldCharType="separate"/>
      </w:r>
      <w:r>
        <w:rPr>
          <w:rFonts w:ascii="宋体" w:hAnsi="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_Toc4377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"_Toc12614" </w:instrText>
      </w:r>
      <w:r>
        <w:rPr>
          <w:color w:val="auto"/>
          <w:highlight w:val="none"/>
        </w:rPr>
        <w:fldChar w:fldCharType="separate"/>
      </w:r>
      <w:r>
        <w:rPr>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_Toc12614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"_Toc30724" </w:instrText>
      </w:r>
      <w:r>
        <w:rPr>
          <w:color w:val="auto"/>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_Toc30724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"_Toc25545" </w:instrText>
      </w:r>
      <w:r>
        <w:rPr>
          <w:color w:val="auto"/>
          <w:highlight w:val="none"/>
        </w:rPr>
        <w:fldChar w:fldCharType="separate"/>
      </w:r>
      <w:r>
        <w:rPr>
          <w:rFonts w:hint="eastAsia" w:ascii="宋体" w:hAnsi="宋体"/>
          <w:color w:val="auto"/>
          <w:szCs w:val="32"/>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_Toc25545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"_Toc31242" </w:instrText>
      </w:r>
      <w:r>
        <w:rPr>
          <w:color w:val="auto"/>
          <w:highlight w:val="none"/>
        </w:rPr>
        <w:fldChar w:fldCharType="separate"/>
      </w:r>
      <w:r>
        <w:rPr>
          <w:rFonts w:ascii="宋体" w:hAnsi="宋体"/>
          <w:snapToGrid w:val="0"/>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_Toc31242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"_Toc27974" </w:instrText>
      </w:r>
      <w:r>
        <w:rPr>
          <w:color w:val="auto"/>
          <w:highlight w:val="none"/>
        </w:rPr>
        <w:fldChar w:fldCharType="separate"/>
      </w:r>
      <w:r>
        <w:rPr>
          <w:rFonts w:ascii="宋体" w:hAnsi="宋体"/>
          <w:snapToGrid w:val="0"/>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_Toc27974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"_Toc27019" </w:instrText>
      </w:r>
      <w:r>
        <w:rPr>
          <w:color w:val="auto"/>
          <w:highlight w:val="none"/>
        </w:rPr>
        <w:fldChar w:fldCharType="separate"/>
      </w:r>
      <w:r>
        <w:rPr>
          <w:rFonts w:ascii="宋体" w:hAnsi="宋体" w:cs="宋体"/>
          <w:i w:val="0"/>
          <w:iCs w:val="0"/>
          <w:color w:val="auto"/>
          <w:szCs w:val="21"/>
          <w:highlight w:val="none"/>
        </w:rPr>
        <w:t>2.1</w:t>
      </w:r>
      <w:r>
        <w:rPr>
          <w:rFonts w:hint="eastAsia" w:ascii="宋体" w:hAnsi="宋体" w:cs="宋体"/>
          <w:i w:val="0"/>
          <w:iCs w:val="0"/>
          <w:color w:val="auto"/>
          <w:szCs w:val="21"/>
          <w:highlight w:val="none"/>
        </w:rPr>
        <w:t>报价</w:t>
      </w:r>
      <w:r>
        <w:rPr>
          <w:rFonts w:ascii="宋体" w:hAnsi="宋体" w:cs="宋体"/>
          <w:i w:val="0"/>
          <w:iCs w:val="0"/>
          <w:color w:val="auto"/>
          <w:szCs w:val="21"/>
          <w:highlight w:val="none"/>
        </w:rPr>
        <w:t>排序</w:t>
      </w:r>
      <w:r>
        <w:rPr>
          <w:rFonts w:hint="eastAsia" w:ascii="宋体" w:hAnsi="宋体" w:cs="宋体"/>
          <w:i w:val="0"/>
          <w:iCs w:val="0"/>
          <w:color w:val="auto"/>
          <w:szCs w:val="21"/>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_Toc27019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"_Toc19202" </w:instrText>
      </w:r>
      <w:r>
        <w:rPr>
          <w:color w:val="auto"/>
          <w:highlight w:val="none"/>
        </w:rPr>
        <w:fldChar w:fldCharType="separate"/>
      </w:r>
      <w:r>
        <w:rPr>
          <w:rFonts w:ascii="宋体" w:hAnsi="宋体" w:cs="宋体"/>
          <w:i w:val="0"/>
          <w:iCs w:val="0"/>
          <w:color w:val="auto"/>
          <w:szCs w:val="21"/>
          <w:highlight w:val="none"/>
        </w:rPr>
        <w:t>2.</w:t>
      </w:r>
      <w:r>
        <w:rPr>
          <w:rFonts w:hint="eastAsia" w:ascii="宋体" w:hAnsi="宋体" w:cs="宋体"/>
          <w:i w:val="0"/>
          <w:iCs w:val="0"/>
          <w:color w:val="auto"/>
          <w:szCs w:val="21"/>
          <w:highlight w:val="none"/>
        </w:rPr>
        <w:t>2符合性审查标准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_Toc19202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pPr>
        <w:pStyle w:val="37"/>
        <w:tabs>
          <w:tab w:val="right" w:leader="dot" w:pos="9469"/>
        </w:tabs>
        <w:rPr>
          <w:color w:val="auto"/>
          <w:highlight w:val="none"/>
        </w:rPr>
      </w:pPr>
      <w:r>
        <w:rPr>
          <w:color w:val="auto"/>
          <w:highlight w:val="none"/>
        </w:rPr>
        <w:fldChar w:fldCharType="begin"/>
      </w:r>
      <w:r>
        <w:rPr>
          <w:color w:val="auto"/>
          <w:highlight w:val="none"/>
        </w:rPr>
        <w:instrText xml:space="preserve"> HYPERLINK \l "_Toc23351" </w:instrText>
      </w:r>
      <w:r>
        <w:rPr>
          <w:color w:val="auto"/>
          <w:highlight w:val="none"/>
        </w:rPr>
        <w:fldChar w:fldCharType="separate"/>
      </w:r>
      <w:r>
        <w:rPr>
          <w:rFonts w:ascii="宋体" w:hAnsi="宋体"/>
          <w:snapToGrid w:val="0"/>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_Toc23351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"_Toc9848" </w:instrText>
      </w:r>
      <w:r>
        <w:rPr>
          <w:color w:val="auto"/>
          <w:highlight w:val="none"/>
        </w:rPr>
        <w:fldChar w:fldCharType="separate"/>
      </w:r>
      <w:r>
        <w:rPr>
          <w:rFonts w:ascii="宋体" w:hAnsi="宋体" w:cs="宋体"/>
          <w:i w:val="0"/>
          <w:iCs w:val="0"/>
          <w:color w:val="auto"/>
          <w:szCs w:val="21"/>
          <w:highlight w:val="none"/>
        </w:rPr>
        <w:t>3.1</w:t>
      </w:r>
      <w:r>
        <w:rPr>
          <w:rFonts w:hint="eastAsia" w:ascii="宋体" w:hAnsi="宋体" w:cs="宋体"/>
          <w:i w:val="0"/>
          <w:iCs w:val="0"/>
          <w:color w:val="auto"/>
          <w:szCs w:val="21"/>
          <w:highlight w:val="none"/>
        </w:rPr>
        <w:t>报价排序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_Toc9848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"_Toc17414" </w:instrText>
      </w:r>
      <w:r>
        <w:rPr>
          <w:color w:val="auto"/>
          <w:highlight w:val="none"/>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2符合性审查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_Toc17414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i w:val="0"/>
          <w:iCs w:val="0"/>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"_Toc21659" </w:instrText>
      </w:r>
      <w:r>
        <w:rPr>
          <w:color w:val="auto"/>
          <w:highlight w:val="none"/>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3</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rPr>
        <w:t>投标文件的澄清和补正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_Toc21659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pPr>
        <w:pStyle w:val="22"/>
        <w:tabs>
          <w:tab w:val="right" w:leader="dot" w:pos="9469"/>
        </w:tabs>
        <w:rPr>
          <w:i w:val="0"/>
          <w:iCs w:val="0"/>
          <w:color w:val="auto"/>
          <w:highlight w:val="none"/>
        </w:rPr>
      </w:pPr>
      <w:r>
        <w:rPr>
          <w:color w:val="auto"/>
          <w:highlight w:val="none"/>
        </w:rPr>
        <w:fldChar w:fldCharType="begin"/>
      </w:r>
      <w:r>
        <w:rPr>
          <w:color w:val="auto"/>
          <w:highlight w:val="none"/>
        </w:rPr>
        <w:instrText xml:space="preserve"> HYPERLINK \l "_Toc29068" </w:instrText>
      </w:r>
      <w:r>
        <w:rPr>
          <w:color w:val="auto"/>
          <w:highlight w:val="none"/>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4</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rPr>
        <w:t>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_Toc29068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i w:val="0"/>
          <w:iCs w:val="0"/>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"_Toc20313" </w:instrText>
      </w:r>
      <w:r>
        <w:rPr>
          <w:color w:val="auto"/>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_Toc20313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"_Toc24895" </w:instrText>
      </w:r>
      <w:r>
        <w:rPr>
          <w:color w:val="auto"/>
          <w:highlight w:val="none"/>
        </w:rPr>
        <w:fldChar w:fldCharType="separate"/>
      </w:r>
      <w:r>
        <w:rPr>
          <w:rFonts w:hint="eastAsia" w:ascii="宋体" w:hAnsi="宋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"_Toc28888" </w:instrText>
      </w:r>
      <w:r>
        <w:rPr>
          <w:color w:val="auto"/>
          <w:highlight w:val="none"/>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_Toc28888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"_Toc22833" </w:instrText>
      </w:r>
      <w:r>
        <w:rPr>
          <w:color w:val="auto"/>
          <w:highlight w:val="none"/>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_Toc22833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"_Toc23334" </w:instrText>
      </w:r>
      <w:r>
        <w:rPr>
          <w:color w:val="auto"/>
          <w:highlight w:val="none"/>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_Toc23334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pPr>
        <w:rPr>
          <w:rFonts w:ascii="宋体" w:hAnsi="宋体"/>
          <w:color w:val="auto"/>
          <w:highlight w:val="none"/>
        </w:rPr>
      </w:pPr>
      <w:r>
        <w:rPr>
          <w:rFonts w:ascii="宋体" w:hAnsi="宋体"/>
          <w:bCs/>
          <w:color w:val="auto"/>
          <w:szCs w:val="20"/>
          <w:highlight w:val="none"/>
          <w:lang w:val="zh-CN"/>
        </w:rPr>
        <w:fldChar w:fldCharType="end"/>
      </w:r>
    </w:p>
    <w:bookmarkEnd w:id="0"/>
    <w:p>
      <w:pPr>
        <w:spacing w:line="20" w:lineRule="exact"/>
        <w:rPr>
          <w:rFonts w:ascii="宋体" w:hAnsi="宋体"/>
          <w:color w:val="auto"/>
          <w:highlight w:val="none"/>
        </w:rPr>
      </w:pPr>
      <w:bookmarkStart w:id="8" w:name="_Toc430530414"/>
    </w:p>
    <w:p>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pPr>
        <w:pStyle w:val="3"/>
        <w:spacing w:line="360" w:lineRule="auto"/>
        <w:jc w:val="center"/>
        <w:rPr>
          <w:rFonts w:ascii="宋体" w:hAnsi="宋体"/>
          <w:snapToGrid w:val="0"/>
          <w:color w:val="auto"/>
          <w:kern w:val="0"/>
          <w:highlight w:val="none"/>
        </w:rPr>
      </w:pPr>
      <w:bookmarkStart w:id="9" w:name="_Toc287607727"/>
      <w:bookmarkStart w:id="10" w:name="_Toc277082535"/>
      <w:bookmarkStart w:id="11" w:name="_Toc509218691"/>
      <w:bookmarkStart w:id="12" w:name="_Toc287620666"/>
      <w:bookmarkStart w:id="13" w:name="_Toc7279"/>
      <w:bookmarkStart w:id="14" w:name="_Toc11353"/>
      <w:bookmarkStart w:id="15" w:name="_Toc430530415"/>
      <w:bookmarkStart w:id="16" w:name="_Toc224103298"/>
      <w:r>
        <w:rPr>
          <w:rFonts w:ascii="宋体" w:hAnsi="宋体"/>
          <w:snapToGrid w:val="0"/>
          <w:color w:val="auto"/>
          <w:kern w:val="0"/>
          <w:highlight w:val="none"/>
        </w:rPr>
        <w:t>第一章  招标公告</w:t>
      </w:r>
      <w:bookmarkEnd w:id="9"/>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rPr>
        <w:t>重庆有线综合业务枢纽基地项目1#楼精装修工程</w:t>
      </w:r>
      <w:r>
        <w:rPr>
          <w:rFonts w:ascii="宋体" w:hAnsi="宋体"/>
          <w:snapToGrid w:val="0"/>
          <w:color w:val="auto"/>
          <w:w w:val="99"/>
          <w:kern w:val="0"/>
          <w:sz w:val="28"/>
          <w:szCs w:val="28"/>
          <w:highlight w:val="none"/>
        </w:rPr>
        <w:t>招标公告</w:t>
      </w:r>
    </w:p>
    <w:p>
      <w:pPr>
        <w:pStyle w:val="4"/>
        <w:spacing w:before="100" w:after="100" w:line="460" w:lineRule="exact"/>
        <w:rPr>
          <w:rFonts w:ascii="宋体" w:hAnsi="宋体"/>
          <w:snapToGrid w:val="0"/>
          <w:color w:val="auto"/>
          <w:sz w:val="28"/>
          <w:szCs w:val="28"/>
          <w:highlight w:val="none"/>
        </w:rPr>
      </w:pPr>
      <w:bookmarkStart w:id="17" w:name="_Toc509218692"/>
      <w:bookmarkStart w:id="18" w:name="_Toc287620667"/>
      <w:bookmarkStart w:id="19" w:name="_Toc200359238"/>
      <w:bookmarkStart w:id="20" w:name="_Toc277082536"/>
      <w:bookmarkStart w:id="21" w:name="_Toc224103299"/>
      <w:bookmarkStart w:id="22" w:name="_Toc430530416"/>
      <w:bookmarkStart w:id="23" w:name="_Toc9903"/>
      <w:bookmarkStart w:id="24" w:name="_Toc200359427"/>
      <w:bookmarkStart w:id="25"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重庆有线综合业务枢纽基地项目1#楼精装修工程</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重庆两江新区经济运行局</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2016-500109-63-03-011707</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中国广电重庆网络股份有限公司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中国广电重庆网络股份有限公司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进行公开招标。</w:t>
      </w:r>
    </w:p>
    <w:p>
      <w:pPr>
        <w:pStyle w:val="4"/>
        <w:spacing w:before="100" w:after="100" w:line="460" w:lineRule="exact"/>
        <w:rPr>
          <w:rFonts w:ascii="宋体" w:hAnsi="宋体"/>
          <w:snapToGrid w:val="0"/>
          <w:color w:val="auto"/>
          <w:sz w:val="28"/>
          <w:szCs w:val="28"/>
          <w:highlight w:val="none"/>
        </w:rPr>
      </w:pPr>
      <w:bookmarkStart w:id="26" w:name="_Toc277082537"/>
      <w:bookmarkStart w:id="27" w:name="_Toc6771"/>
      <w:bookmarkStart w:id="28" w:name="_Toc509218693"/>
      <w:bookmarkStart w:id="29" w:name="_Toc287607729"/>
      <w:bookmarkStart w:id="30" w:name="_Toc224103300"/>
      <w:bookmarkStart w:id="31" w:name="_Toc430530417"/>
      <w:bookmarkStart w:id="32" w:name="_Toc287620668"/>
      <w:bookmarkStart w:id="33" w:name="_Toc200359428"/>
      <w:bookmarkStart w:id="34" w:name="_Toc200359239"/>
      <w:bookmarkStart w:id="35" w:name="_Toc24671"/>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bookmarkEnd w:id="35"/>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重庆市两江新区水土组团A标准分区A14-2/01号宗地</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本工程主要包含重庆有线综合业务枢纽基地项目1-</w:t>
      </w:r>
      <w:r>
        <w:rPr>
          <w:rFonts w:ascii="宋体" w:hAnsi="宋体"/>
          <w:snapToGrid w:val="0"/>
          <w:color w:val="auto"/>
          <w:kern w:val="0"/>
          <w:szCs w:val="21"/>
          <w:highlight w:val="none"/>
          <w:u w:val="single"/>
        </w:rPr>
        <w:t>1</w:t>
      </w:r>
      <w:r>
        <w:rPr>
          <w:rFonts w:hint="eastAsia" w:ascii="宋体" w:hAnsi="宋体"/>
          <w:snapToGrid w:val="0"/>
          <w:color w:val="auto"/>
          <w:kern w:val="0"/>
          <w:szCs w:val="21"/>
          <w:highlight w:val="none"/>
          <w:u w:val="single"/>
        </w:rPr>
        <w:t>#楼二层及中庭的精装修，总装修面积约为</w:t>
      </w:r>
      <w:r>
        <w:rPr>
          <w:rFonts w:ascii="宋体" w:hAnsi="宋体"/>
          <w:snapToGrid w:val="0"/>
          <w:color w:val="auto"/>
          <w:kern w:val="0"/>
          <w:szCs w:val="21"/>
          <w:highlight w:val="none"/>
          <w:u w:val="single"/>
        </w:rPr>
        <w:t>1600</w:t>
      </w:r>
      <w:r>
        <w:rPr>
          <w:rFonts w:hint="eastAsia" w:ascii="宋体" w:hAnsi="宋体"/>
          <w:snapToGrid w:val="0"/>
          <w:color w:val="auto"/>
          <w:kern w:val="0"/>
          <w:szCs w:val="21"/>
          <w:highlight w:val="none"/>
          <w:u w:val="single"/>
        </w:rPr>
        <w:t>平方米。</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□本次招标项目工程总投资额：</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sym w:font="Wingdings 2" w:char="0052"/>
      </w:r>
      <w:r>
        <w:rPr>
          <w:rFonts w:hint="eastAsia" w:ascii="宋体" w:hAnsi="宋体"/>
          <w:snapToGrid w:val="0"/>
          <w:color w:val="auto"/>
          <w:kern w:val="0"/>
          <w:szCs w:val="21"/>
          <w:highlight w:val="none"/>
        </w:rPr>
        <w:t>本次招标项目合同估算金额：</w:t>
      </w:r>
      <w:r>
        <w:rPr>
          <w:rFonts w:ascii="宋体" w:hAnsi="宋体"/>
          <w:snapToGrid w:val="0"/>
          <w:color w:val="auto"/>
          <w:kern w:val="0"/>
          <w:szCs w:val="21"/>
          <w:highlight w:val="none"/>
          <w:u w:val="single"/>
        </w:rPr>
        <w:t>287</w:t>
      </w:r>
      <w:r>
        <w:rPr>
          <w:rFonts w:hint="eastAsia" w:ascii="宋体" w:hAnsi="宋体"/>
          <w:snapToGrid w:val="0"/>
          <w:color w:val="auto"/>
          <w:kern w:val="0"/>
          <w:szCs w:val="21"/>
          <w:highlight w:val="none"/>
          <w:u w:val="single"/>
        </w:rPr>
        <w:t>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2.4 招标范围：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2.4.1 装饰工程：</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2.4.1.1 </w:t>
      </w:r>
      <w:r>
        <w:rPr>
          <w:rFonts w:hint="eastAsia" w:ascii="宋体" w:hAnsi="宋体"/>
          <w:snapToGrid w:val="0"/>
          <w:color w:val="auto"/>
          <w:kern w:val="0"/>
          <w:szCs w:val="21"/>
          <w:highlight w:val="none"/>
          <w:u w:val="single"/>
        </w:rPr>
        <w:t>1-</w:t>
      </w:r>
      <w:r>
        <w:rPr>
          <w:rFonts w:ascii="宋体" w:hAnsi="宋体"/>
          <w:snapToGrid w:val="0"/>
          <w:color w:val="auto"/>
          <w:kern w:val="0"/>
          <w:szCs w:val="21"/>
          <w:highlight w:val="none"/>
          <w:u w:val="single"/>
        </w:rPr>
        <w:t>1</w:t>
      </w:r>
      <w:r>
        <w:rPr>
          <w:rFonts w:hint="eastAsia" w:ascii="宋体" w:hAnsi="宋体"/>
          <w:snapToGrid w:val="0"/>
          <w:color w:val="auto"/>
          <w:kern w:val="0"/>
          <w:szCs w:val="21"/>
          <w:highlight w:val="none"/>
          <w:u w:val="single"/>
        </w:rPr>
        <w:t>#楼二层楼面、墙面、天棚的装饰（不含家具）；</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u w:val="single"/>
        </w:rPr>
        <w:t>中庭地面、墙面的装饰；</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 xml:space="preserve">.4.1.3 </w:t>
      </w:r>
      <w:r>
        <w:rPr>
          <w:rFonts w:hint="eastAsia" w:ascii="宋体" w:hAnsi="宋体"/>
          <w:snapToGrid w:val="0"/>
          <w:color w:val="auto"/>
          <w:kern w:val="0"/>
          <w:szCs w:val="21"/>
          <w:highlight w:val="none"/>
          <w:u w:val="single"/>
        </w:rPr>
        <w:t>1-</w:t>
      </w:r>
      <w:r>
        <w:rPr>
          <w:rFonts w:ascii="宋体" w:hAnsi="宋体"/>
          <w:snapToGrid w:val="0"/>
          <w:color w:val="auto"/>
          <w:kern w:val="0"/>
          <w:szCs w:val="21"/>
          <w:highlight w:val="none"/>
          <w:u w:val="single"/>
        </w:rPr>
        <w:t>1</w:t>
      </w:r>
      <w:r>
        <w:rPr>
          <w:rFonts w:hint="eastAsia" w:ascii="宋体" w:hAnsi="宋体"/>
          <w:snapToGrid w:val="0"/>
          <w:color w:val="auto"/>
          <w:kern w:val="0"/>
          <w:szCs w:val="21"/>
          <w:highlight w:val="none"/>
          <w:u w:val="single"/>
        </w:rPr>
        <w:t>#楼一层电梯厅、卫生间、过道及清洁间的装饰，监控大厅地面P</w:t>
      </w:r>
      <w:r>
        <w:rPr>
          <w:rFonts w:ascii="宋体" w:hAnsi="宋体"/>
          <w:snapToGrid w:val="0"/>
          <w:color w:val="auto"/>
          <w:kern w:val="0"/>
          <w:szCs w:val="21"/>
          <w:highlight w:val="none"/>
          <w:u w:val="single"/>
        </w:rPr>
        <w:t>VC</w:t>
      </w:r>
      <w:r>
        <w:rPr>
          <w:rFonts w:hint="eastAsia" w:ascii="宋体" w:hAnsi="宋体"/>
          <w:snapToGrid w:val="0"/>
          <w:color w:val="auto"/>
          <w:kern w:val="0"/>
          <w:szCs w:val="21"/>
          <w:highlight w:val="none"/>
          <w:u w:val="single"/>
        </w:rPr>
        <w:t>地胶铺设；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 xml:space="preserve">2.4.1.4 </w:t>
      </w:r>
      <w:r>
        <w:rPr>
          <w:rFonts w:hint="eastAsia" w:ascii="宋体" w:hAnsi="宋体"/>
          <w:snapToGrid w:val="0"/>
          <w:color w:val="auto"/>
          <w:kern w:val="0"/>
          <w:szCs w:val="21"/>
          <w:highlight w:val="none"/>
          <w:u w:val="single"/>
        </w:rPr>
        <w:t>各楼层楼梯间地砖铺设；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2.4.2 电气工程：装饰工程罗列区域普通照明灯具安装（配电箱以下的线路敷设、设备采购及安装），开关与插座等采购及安装；</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2.4.3 弱电工程：1-</w:t>
      </w:r>
      <w:r>
        <w:rPr>
          <w:rFonts w:ascii="宋体" w:hAnsi="宋体"/>
          <w:snapToGrid w:val="0"/>
          <w:color w:val="auto"/>
          <w:kern w:val="0"/>
          <w:szCs w:val="21"/>
          <w:highlight w:val="none"/>
          <w:u w:val="single"/>
        </w:rPr>
        <w:t>1</w:t>
      </w:r>
      <w:r>
        <w:rPr>
          <w:rFonts w:hint="eastAsia" w:ascii="宋体" w:hAnsi="宋体"/>
          <w:snapToGrid w:val="0"/>
          <w:color w:val="auto"/>
          <w:kern w:val="0"/>
          <w:szCs w:val="21"/>
          <w:highlight w:val="none"/>
          <w:u w:val="single"/>
        </w:rPr>
        <w:t>#楼二层弱电间内机柜及相应设备的采购及安装，各办公位TD\TP\TO点位布线；</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2.4.4 给排水工程：1-</w:t>
      </w:r>
      <w:r>
        <w:rPr>
          <w:rFonts w:ascii="宋体" w:hAnsi="宋体"/>
          <w:snapToGrid w:val="0"/>
          <w:color w:val="auto"/>
          <w:kern w:val="0"/>
          <w:szCs w:val="21"/>
          <w:highlight w:val="none"/>
          <w:u w:val="single"/>
        </w:rPr>
        <w:t>1</w:t>
      </w:r>
      <w:r>
        <w:rPr>
          <w:rFonts w:hint="eastAsia" w:ascii="宋体" w:hAnsi="宋体"/>
          <w:snapToGrid w:val="0"/>
          <w:color w:val="auto"/>
          <w:kern w:val="0"/>
          <w:szCs w:val="21"/>
          <w:highlight w:val="none"/>
          <w:u w:val="single"/>
        </w:rPr>
        <w:t>#楼一二层洁具（水盆）采购及安装、楼层支管安装、新增污水检查井建设、新增污水排出管及套管采购及安装、新增污水通气立管安装；</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2.4.5 其他：中庭正面logo制作及安装、中庭顶部电动遮阳棚制作及安装、文化石与标志牌制作及安装。</w:t>
      </w:r>
    </w:p>
    <w:p>
      <w:pPr>
        <w:tabs>
          <w:tab w:val="left" w:pos="3840"/>
          <w:tab w:val="left" w:pos="530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具体以公布的工程量清单为准。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ascii="宋体" w:hAnsi="宋体"/>
          <w:bCs/>
          <w:snapToGrid w:val="0"/>
          <w:color w:val="auto"/>
          <w:szCs w:val="21"/>
          <w:highlight w:val="none"/>
          <w:u w:val="single"/>
        </w:rPr>
        <w:t xml:space="preserve"> 35日历天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24个月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w:t>
      </w:r>
    </w:p>
    <w:p>
      <w:pPr>
        <w:pStyle w:val="4"/>
        <w:spacing w:before="100" w:after="100" w:line="460" w:lineRule="exact"/>
        <w:rPr>
          <w:rFonts w:ascii="宋体" w:hAnsi="宋体"/>
          <w:snapToGrid w:val="0"/>
          <w:color w:val="auto"/>
          <w:sz w:val="28"/>
          <w:szCs w:val="28"/>
          <w:highlight w:val="none"/>
        </w:rPr>
      </w:pPr>
      <w:bookmarkStart w:id="36" w:name="_Toc224103301"/>
      <w:bookmarkStart w:id="37" w:name="_Toc18770"/>
      <w:bookmarkStart w:id="38" w:name="_Toc430530418"/>
      <w:bookmarkStart w:id="39" w:name="_Toc200359240"/>
      <w:bookmarkStart w:id="40" w:name="_Toc287620669"/>
      <w:bookmarkStart w:id="41" w:name="_Toc509218694"/>
      <w:bookmarkStart w:id="42" w:name="_Toc298"/>
      <w:bookmarkStart w:id="43" w:name="_Toc287607730"/>
      <w:bookmarkStart w:id="44" w:name="_Toc200359429"/>
      <w:bookmarkStart w:id="45"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6"/>
      <w:bookmarkEnd w:id="37"/>
      <w:bookmarkEnd w:id="38"/>
      <w:bookmarkEnd w:id="39"/>
      <w:bookmarkEnd w:id="40"/>
      <w:bookmarkEnd w:id="41"/>
      <w:bookmarkEnd w:id="42"/>
      <w:bookmarkEnd w:id="43"/>
      <w:bookmarkEnd w:id="44"/>
      <w:bookmarkEnd w:id="45"/>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pPr>
        <w:widowControl/>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w:t>
      </w:r>
    </w:p>
    <w:p>
      <w:pPr>
        <w:widowControl/>
        <w:spacing w:line="40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投标人必须具备建设行政主管部门颁发的有效的建筑装修装饰工程专业承包贰级及以上资质或建筑工程施工总承包叁级及以上资质；</w:t>
      </w:r>
    </w:p>
    <w:p>
      <w:pPr>
        <w:tabs>
          <w:tab w:val="left" w:pos="3840"/>
          <w:tab w:val="left" w:pos="530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sym w:font="Wingdings 2" w:char="0052"/>
      </w: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投标截止日前3年，指2019年1月1日起至投标截止日止（以竣工时间为准）单个项目合同金额在</w:t>
      </w:r>
      <w:r>
        <w:rPr>
          <w:rFonts w:ascii="宋体" w:hAnsi="宋体"/>
          <w:snapToGrid w:val="0"/>
          <w:color w:val="auto"/>
          <w:kern w:val="0"/>
          <w:szCs w:val="21"/>
          <w:highlight w:val="none"/>
          <w:u w:val="single"/>
        </w:rPr>
        <w:t>210</w:t>
      </w:r>
      <w:r>
        <w:rPr>
          <w:rFonts w:hint="eastAsia" w:ascii="宋体" w:hAnsi="宋体"/>
          <w:snapToGrid w:val="0"/>
          <w:color w:val="auto"/>
          <w:kern w:val="0"/>
          <w:szCs w:val="21"/>
          <w:highlight w:val="none"/>
          <w:u w:val="single"/>
        </w:rPr>
        <w:t>万元及以上或装修面积在</w:t>
      </w:r>
      <w:r>
        <w:rPr>
          <w:rFonts w:ascii="宋体" w:hAnsi="宋体"/>
          <w:snapToGrid w:val="0"/>
          <w:color w:val="auto"/>
          <w:kern w:val="0"/>
          <w:szCs w:val="21"/>
          <w:highlight w:val="none"/>
          <w:u w:val="single"/>
        </w:rPr>
        <w:t>1200</w:t>
      </w:r>
      <w:r>
        <w:rPr>
          <w:rFonts w:hint="eastAsia" w:ascii="宋体" w:hAnsi="宋体"/>
          <w:snapToGrid w:val="0"/>
          <w:color w:val="auto"/>
          <w:kern w:val="0"/>
          <w:szCs w:val="21"/>
          <w:highlight w:val="none"/>
          <w:u w:val="single"/>
        </w:rPr>
        <w:t>平方米及以上的建筑装饰装修工程施工业绩1个；</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rPr>
        <w:sym w:font="Wingdings 2" w:char="0052"/>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联合体投标。联合体投标的，应满足下列要求：</w:t>
      </w:r>
      <w:r>
        <w:rPr>
          <w:rFonts w:hint="eastAsia" w:ascii="宋体" w:hAnsi="宋体"/>
          <w:snapToGrid w:val="0"/>
          <w:color w:val="auto"/>
          <w:kern w:val="0"/>
          <w:szCs w:val="21"/>
          <w:highlight w:val="none"/>
          <w:u w:val="single"/>
        </w:rPr>
        <w:t>/</w:t>
      </w:r>
      <w:r>
        <w:rPr>
          <w:rFonts w:ascii="宋体" w:hAnsi="宋体"/>
          <w:snapToGrid w:val="0"/>
          <w:color w:val="auto"/>
          <w:kern w:val="0"/>
          <w:szCs w:val="21"/>
          <w:highlight w:val="none"/>
        </w:rPr>
        <w:t>。</w:t>
      </w:r>
    </w:p>
    <w:p>
      <w:pPr>
        <w:pStyle w:val="4"/>
        <w:spacing w:before="100" w:after="100" w:line="460" w:lineRule="exact"/>
        <w:rPr>
          <w:rFonts w:ascii="宋体" w:hAnsi="宋体"/>
          <w:snapToGrid w:val="0"/>
          <w:color w:val="auto"/>
          <w:sz w:val="28"/>
          <w:szCs w:val="28"/>
          <w:highlight w:val="none"/>
        </w:rPr>
      </w:pPr>
      <w:bookmarkStart w:id="46" w:name="_Toc7523"/>
      <w:bookmarkStart w:id="47" w:name="_Toc224103302"/>
      <w:bookmarkStart w:id="48" w:name="_Toc6396"/>
      <w:bookmarkStart w:id="49" w:name="_Toc200359241"/>
      <w:bookmarkStart w:id="50" w:name="_Toc277082539"/>
      <w:bookmarkStart w:id="51" w:name="_Toc430530419"/>
      <w:bookmarkStart w:id="52" w:name="_Toc287620670"/>
      <w:bookmarkStart w:id="53" w:name="_Toc287607731"/>
      <w:bookmarkStart w:id="54" w:name="_Toc200359430"/>
      <w:bookmarkStart w:id="55"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6"/>
      <w:bookmarkEnd w:id="47"/>
      <w:bookmarkEnd w:id="48"/>
      <w:bookmarkEnd w:id="49"/>
      <w:bookmarkEnd w:id="50"/>
      <w:bookmarkEnd w:id="51"/>
      <w:bookmarkEnd w:id="52"/>
      <w:bookmarkEnd w:id="53"/>
      <w:bookmarkEnd w:id="54"/>
      <w:bookmarkEnd w:id="55"/>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highlight w:val="none"/>
        </w:rPr>
      </w:pPr>
      <w:r>
        <w:rPr>
          <w:color w:val="auto"/>
          <w:szCs w:val="21"/>
          <w:highlight w:val="none"/>
        </w:rPr>
        <w:t>4.1</w:t>
      </w:r>
      <w:r>
        <w:rPr>
          <w:rFonts w:ascii="宋体" w:hAnsi="宋体"/>
          <w:snapToGrid w:val="0"/>
          <w:kern w:val="0"/>
          <w:szCs w:val="21"/>
          <w:highlight w:val="none"/>
        </w:rPr>
        <w:t>凡有意参加投标者，请于</w:t>
      </w:r>
      <w:r>
        <w:rPr>
          <w:rFonts w:hint="eastAsia" w:ascii="宋体" w:hAnsi="宋体"/>
          <w:snapToGrid w:val="0"/>
          <w:kern w:val="0"/>
          <w:szCs w:val="21"/>
          <w:highlight w:val="none"/>
          <w:u w:val="single"/>
          <w:lang w:val="en-US" w:eastAsia="zh-CN"/>
        </w:rPr>
        <w:t>2022</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4</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29</w:t>
      </w:r>
      <w:r>
        <w:rPr>
          <w:rFonts w:ascii="宋体" w:hAnsi="宋体"/>
          <w:snapToGrid w:val="0"/>
          <w:kern w:val="0"/>
          <w:szCs w:val="21"/>
          <w:highlight w:val="none"/>
        </w:rPr>
        <w:t>日（北京时间，下同）起在</w:t>
      </w:r>
      <w:r>
        <w:rPr>
          <w:color w:val="auto"/>
          <w:szCs w:val="21"/>
          <w:highlight w:val="none"/>
          <w:u w:val="single"/>
        </w:rPr>
        <w:t>中国采购与招标网（www.chinabidding.com.cn）、泓展建设工程咨询网（http://www.cqhzzx.com/）</w:t>
      </w:r>
      <w:r>
        <w:rPr>
          <w:rFonts w:hint="eastAsia"/>
          <w:color w:val="auto"/>
          <w:szCs w:val="21"/>
          <w:highlight w:val="none"/>
          <w:u w:val="single"/>
          <w:lang w:eastAsia="zh-CN"/>
        </w:rPr>
        <w:t>、中国政府采购网（http://www.ccgp.gov.cn/）</w:t>
      </w:r>
      <w:r>
        <w:rPr>
          <w:rFonts w:ascii="宋体" w:hAnsi="宋体"/>
          <w:snapToGrid w:val="0"/>
          <w:kern w:val="0"/>
          <w:szCs w:val="21"/>
          <w:highlight w:val="none"/>
        </w:rPr>
        <w:t>下载招标文件</w:t>
      </w:r>
      <w:r>
        <w:rPr>
          <w:rFonts w:hint="eastAsia" w:ascii="宋体" w:hAnsi="宋体"/>
          <w:snapToGrid w:val="0"/>
          <w:kern w:val="0"/>
          <w:szCs w:val="21"/>
          <w:highlight w:val="none"/>
        </w:rPr>
        <w:t>、</w:t>
      </w:r>
      <w:r>
        <w:rPr>
          <w:rFonts w:ascii="宋体" w:hAnsi="宋体"/>
          <w:snapToGrid w:val="0"/>
          <w:kern w:val="0"/>
          <w:szCs w:val="21"/>
          <w:highlight w:val="none"/>
        </w:rPr>
        <w:t>工程量清单、图纸等全部内容。不管下载与否都视为潜在投标人全部知晓有关招投标过程和全部内容。</w:t>
      </w:r>
    </w:p>
    <w:p>
      <w:pPr>
        <w:spacing w:line="460" w:lineRule="exact"/>
        <w:ind w:firstLine="420"/>
        <w:rPr>
          <w:color w:val="auto"/>
          <w:szCs w:val="21"/>
          <w:highlight w:val="none"/>
        </w:rPr>
      </w:pPr>
      <w:r>
        <w:rPr>
          <w:color w:val="auto"/>
          <w:szCs w:val="21"/>
          <w:highlight w:val="none"/>
        </w:rPr>
        <w:t>4.2招标文件售价为人民币500元/</w:t>
      </w:r>
      <w:r>
        <w:rPr>
          <w:rFonts w:hint="eastAsia"/>
          <w:color w:val="auto"/>
          <w:szCs w:val="21"/>
          <w:highlight w:val="none"/>
          <w:lang w:eastAsia="zh-CN"/>
        </w:rPr>
        <w:t>套</w:t>
      </w:r>
      <w:r>
        <w:rPr>
          <w:color w:val="auto"/>
          <w:szCs w:val="21"/>
          <w:highlight w:val="none"/>
        </w:rPr>
        <w:t>，售后不退</w:t>
      </w:r>
      <w:r>
        <w:rPr>
          <w:rFonts w:hint="eastAsia"/>
          <w:color w:val="auto"/>
          <w:szCs w:val="21"/>
          <w:highlight w:val="none"/>
          <w:lang w:eastAsia="zh-CN"/>
        </w:rPr>
        <w:t>，投标人现场递交文件时缴纳（只接受现金）</w:t>
      </w:r>
      <w:r>
        <w:rPr>
          <w:color w:val="auto"/>
          <w:szCs w:val="21"/>
          <w:highlight w:val="none"/>
        </w:rPr>
        <w:t>。</w:t>
      </w:r>
    </w:p>
    <w:p>
      <w:pPr>
        <w:pStyle w:val="4"/>
        <w:spacing w:before="100" w:after="100" w:line="460" w:lineRule="exact"/>
        <w:rPr>
          <w:rFonts w:ascii="宋体" w:hAnsi="宋体"/>
          <w:snapToGrid w:val="0"/>
          <w:color w:val="auto"/>
          <w:sz w:val="28"/>
          <w:szCs w:val="28"/>
          <w:highlight w:val="none"/>
        </w:rPr>
      </w:pPr>
      <w:bookmarkStart w:id="56" w:name="_Toc200359431"/>
      <w:bookmarkStart w:id="57" w:name="_Toc200359242"/>
      <w:bookmarkStart w:id="58" w:name="_Toc287607732"/>
      <w:bookmarkStart w:id="59" w:name="_Toc277082540"/>
      <w:bookmarkStart w:id="60" w:name="_Toc21591"/>
      <w:bookmarkStart w:id="61" w:name="_Toc430530420"/>
      <w:bookmarkStart w:id="62" w:name="_Toc16279"/>
      <w:bookmarkStart w:id="63" w:name="_Toc287620671"/>
      <w:bookmarkStart w:id="64" w:name="_Toc224103303"/>
      <w:bookmarkStart w:id="65" w:name="_Toc50921869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6"/>
      <w:bookmarkEnd w:id="57"/>
      <w:bookmarkEnd w:id="58"/>
      <w:bookmarkEnd w:id="59"/>
      <w:bookmarkEnd w:id="60"/>
      <w:bookmarkEnd w:id="61"/>
      <w:bookmarkEnd w:id="62"/>
      <w:bookmarkEnd w:id="63"/>
      <w:bookmarkEnd w:id="64"/>
      <w:bookmarkEnd w:id="65"/>
    </w:p>
    <w:p>
      <w:pPr>
        <w:spacing w:line="460" w:lineRule="exact"/>
        <w:ind w:firstLine="420"/>
        <w:rPr>
          <w:color w:val="auto"/>
          <w:highlight w:val="none"/>
        </w:rPr>
      </w:pPr>
      <w:bookmarkStart w:id="66" w:name="_Toc509218697"/>
      <w:bookmarkStart w:id="67" w:name="_Toc19373"/>
      <w:bookmarkStart w:id="68" w:name="_Toc224103304"/>
      <w:bookmarkStart w:id="69" w:name="_Toc277082541"/>
      <w:bookmarkStart w:id="70" w:name="_Toc287607733"/>
      <w:bookmarkStart w:id="71" w:name="_Toc430530421"/>
      <w:bookmarkStart w:id="72" w:name="_Toc287620672"/>
      <w:bookmarkStart w:id="73" w:name="_Toc200359432"/>
      <w:bookmarkStart w:id="74" w:name="_Toc200359243"/>
      <w:r>
        <w:rPr>
          <w:rFonts w:hint="eastAsia"/>
          <w:color w:val="auto"/>
          <w:highlight w:val="none"/>
        </w:rPr>
        <w:t>5.1投标开始时间：2022年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w:t>
      </w:r>
    </w:p>
    <w:p>
      <w:pPr>
        <w:spacing w:line="460" w:lineRule="exact"/>
        <w:ind w:firstLine="420"/>
        <w:rPr>
          <w:color w:val="auto"/>
          <w:highlight w:val="none"/>
        </w:rPr>
      </w:pPr>
      <w:r>
        <w:rPr>
          <w:rFonts w:hint="eastAsia"/>
          <w:color w:val="auto"/>
          <w:highlight w:val="none"/>
        </w:rPr>
        <w:t>5.2投标截止时间：2022年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w:t>
      </w:r>
    </w:p>
    <w:p>
      <w:pPr>
        <w:spacing w:line="460" w:lineRule="exact"/>
        <w:ind w:firstLine="420"/>
        <w:rPr>
          <w:color w:val="auto"/>
          <w:highlight w:val="none"/>
        </w:rPr>
      </w:pPr>
      <w:r>
        <w:rPr>
          <w:rFonts w:hint="eastAsia"/>
          <w:color w:val="auto"/>
          <w:highlight w:val="none"/>
        </w:rPr>
        <w:t>5.3投标地点：重庆市渝北区东湖南路333号中渝爱都会国际中心2幢25楼</w:t>
      </w:r>
    </w:p>
    <w:p>
      <w:pPr>
        <w:spacing w:line="460" w:lineRule="exact"/>
        <w:ind w:firstLine="420"/>
        <w:rPr>
          <w:color w:val="auto"/>
          <w:highlight w:val="none"/>
        </w:rPr>
      </w:pPr>
      <w:r>
        <w:rPr>
          <w:rFonts w:hint="eastAsia"/>
          <w:color w:val="auto"/>
          <w:highlight w:val="none"/>
        </w:rPr>
        <w:t>5.4投标方式：指定专人递交投标文件，不接受邮寄等其他方式。</w:t>
      </w:r>
    </w:p>
    <w:p>
      <w:pPr>
        <w:spacing w:line="460" w:lineRule="exact"/>
        <w:ind w:firstLine="420" w:firstLineChars="200"/>
        <w:rPr>
          <w:color w:val="auto"/>
          <w:highlight w:val="none"/>
        </w:rPr>
      </w:pPr>
      <w:r>
        <w:rPr>
          <w:rFonts w:hint="eastAsia"/>
          <w:color w:val="auto"/>
          <w:highlight w:val="none"/>
        </w:rPr>
        <w:t>5.5其他事宜：未按招标文件规定密封、送达的投标文件，招标人不予接收或受理。</w:t>
      </w:r>
    </w:p>
    <w:p>
      <w:pPr>
        <w:pStyle w:val="4"/>
        <w:spacing w:before="100" w:after="100" w:line="460" w:lineRule="exact"/>
        <w:rPr>
          <w:rFonts w:ascii="宋体" w:hAnsi="宋体"/>
          <w:snapToGrid w:val="0"/>
          <w:color w:val="auto"/>
          <w:sz w:val="28"/>
          <w:szCs w:val="28"/>
          <w:highlight w:val="none"/>
        </w:rPr>
      </w:pPr>
      <w:bookmarkStart w:id="75" w:name="_Toc13905"/>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6"/>
      <w:bookmarkEnd w:id="67"/>
      <w:bookmarkEnd w:id="68"/>
      <w:bookmarkEnd w:id="69"/>
      <w:bookmarkEnd w:id="70"/>
      <w:bookmarkEnd w:id="71"/>
      <w:bookmarkEnd w:id="72"/>
      <w:bookmarkEnd w:id="73"/>
      <w:bookmarkEnd w:id="74"/>
      <w:bookmarkEnd w:id="75"/>
    </w:p>
    <w:p>
      <w:pPr>
        <w:spacing w:line="400" w:lineRule="exact"/>
        <w:ind w:firstLine="420"/>
        <w:rPr>
          <w:color w:val="auto"/>
          <w:szCs w:val="21"/>
          <w:highlight w:val="none"/>
        </w:rPr>
      </w:pPr>
      <w:bookmarkStart w:id="76" w:name="_Toc277082542"/>
      <w:bookmarkStart w:id="77" w:name="_Toc430530422"/>
      <w:bookmarkStart w:id="78" w:name="_Toc287607734"/>
      <w:bookmarkStart w:id="79" w:name="_Toc287620673"/>
      <w:bookmarkStart w:id="80" w:name="_Toc224103305"/>
      <w:bookmarkStart w:id="81" w:name="_Toc509218698"/>
      <w:bookmarkStart w:id="82" w:name="_Toc9639"/>
      <w:r>
        <w:rPr>
          <w:color w:val="auto"/>
          <w:szCs w:val="21"/>
          <w:highlight w:val="none"/>
        </w:rPr>
        <w:t>本次招标公告同时在中国采购与招标网（www.chinabidding.com.cn）、泓展建设工程咨询网（http://www.cqhzzx.com/）</w:t>
      </w:r>
      <w:r>
        <w:rPr>
          <w:rFonts w:hint="eastAsia"/>
          <w:color w:val="auto"/>
          <w:szCs w:val="21"/>
          <w:highlight w:val="none"/>
          <w:lang w:eastAsia="zh-CN"/>
        </w:rPr>
        <w:t>、</w:t>
      </w:r>
      <w:r>
        <w:rPr>
          <w:rFonts w:hint="eastAsia"/>
          <w:color w:val="auto"/>
          <w:szCs w:val="21"/>
          <w:highlight w:val="none"/>
          <w:u w:val="single"/>
          <w:lang w:eastAsia="zh-CN"/>
        </w:rPr>
        <w:t>中国政府采购网（http://www.ccgp.gov.cn/）</w:t>
      </w:r>
      <w:r>
        <w:rPr>
          <w:color w:val="auto"/>
          <w:szCs w:val="21"/>
          <w:highlight w:val="none"/>
        </w:rPr>
        <w:t>上发布。</w:t>
      </w:r>
    </w:p>
    <w:p>
      <w:pPr>
        <w:pStyle w:val="4"/>
        <w:spacing w:before="100" w:after="100" w:line="460" w:lineRule="exact"/>
        <w:rPr>
          <w:rFonts w:ascii="宋体" w:hAnsi="宋体"/>
          <w:snapToGrid w:val="0"/>
          <w:color w:val="auto"/>
          <w:sz w:val="28"/>
          <w:szCs w:val="28"/>
          <w:highlight w:val="none"/>
        </w:rPr>
      </w:pPr>
      <w:bookmarkStart w:id="83" w:name="_Toc16087"/>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6"/>
      <w:bookmarkEnd w:id="77"/>
      <w:bookmarkEnd w:id="78"/>
      <w:bookmarkEnd w:id="79"/>
      <w:bookmarkEnd w:id="80"/>
      <w:bookmarkEnd w:id="81"/>
      <w:bookmarkEnd w:id="82"/>
      <w:bookmarkEnd w:id="83"/>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rPr>
        <w:t>中国广电重庆网络股份有限公司</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重庆泓展建设工程咨询有限公司</w:t>
      </w:r>
    </w:p>
    <w:p>
      <w:pPr>
        <w:tabs>
          <w:tab w:val="left" w:pos="5140"/>
          <w:tab w:val="left" w:pos="8420"/>
        </w:tabs>
        <w:autoSpaceDE w:val="0"/>
        <w:autoSpaceDN w:val="0"/>
        <w:adjustRightInd w:val="0"/>
        <w:snapToGrid w:val="0"/>
        <w:spacing w:line="450" w:lineRule="exact"/>
        <w:ind w:left="6090" w:leftChars="200" w:hanging="5670" w:hangingChars="27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rPr>
        <w:t>重庆市渝北区龙山大道333号</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rPr>
        <w:t>重庆市渝北区东湖南路333号中渝爱都会国际中心2幢25楼</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rPr>
        <w:t>霍老师、左老师</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rPr>
        <w:t>何锡箐</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rPr>
        <w:t>023-61865683、61865613</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rPr>
        <w:t>023-63082043</w:t>
      </w:r>
    </w:p>
    <w:p>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pPr>
        <w:rPr>
          <w:color w:val="auto"/>
          <w:highlight w:val="none"/>
        </w:rPr>
      </w:pPr>
      <w:r>
        <w:rPr>
          <w:color w:val="auto"/>
          <w:highlight w:val="none"/>
        </w:rPr>
        <w:br w:type="page"/>
      </w:r>
      <w:bookmarkStart w:id="84" w:name="_Toc224103306"/>
      <w:bookmarkStart w:id="85" w:name="_Toc430530423"/>
      <w:bookmarkStart w:id="86" w:name="_Toc287620674"/>
      <w:bookmarkStart w:id="87" w:name="_Toc287607735"/>
    </w:p>
    <w:bookmarkEnd w:id="84"/>
    <w:bookmarkEnd w:id="85"/>
    <w:bookmarkEnd w:id="86"/>
    <w:bookmarkEnd w:id="87"/>
    <w:p>
      <w:pPr>
        <w:pStyle w:val="3"/>
        <w:spacing w:line="360" w:lineRule="auto"/>
        <w:jc w:val="center"/>
        <w:rPr>
          <w:rFonts w:ascii="宋体" w:hAnsi="宋体"/>
          <w:bCs w:val="0"/>
          <w:snapToGrid w:val="0"/>
          <w:color w:val="auto"/>
          <w:kern w:val="0"/>
          <w:highlight w:val="none"/>
        </w:rPr>
      </w:pPr>
      <w:bookmarkStart w:id="88" w:name="_Toc4377"/>
      <w:bookmarkStart w:id="89" w:name="_Toc287607744"/>
      <w:bookmarkStart w:id="90" w:name="_Toc32148"/>
      <w:bookmarkStart w:id="91" w:name="_Toc287620683"/>
      <w:bookmarkStart w:id="92" w:name="_Toc224103315"/>
      <w:bookmarkStart w:id="93" w:name="_Toc430530432"/>
      <w:r>
        <w:rPr>
          <w:rFonts w:ascii="宋体" w:hAnsi="宋体"/>
          <w:snapToGrid w:val="0"/>
          <w:color w:val="auto"/>
          <w:kern w:val="0"/>
          <w:highlight w:val="none"/>
        </w:rPr>
        <w:t>第二章  投标人须知</w:t>
      </w:r>
      <w:bookmarkEnd w:id="88"/>
      <w:bookmarkEnd w:id="89"/>
      <w:bookmarkEnd w:id="90"/>
      <w:bookmarkEnd w:id="91"/>
      <w:bookmarkEnd w:id="92"/>
      <w:bookmarkEnd w:id="93"/>
      <w:bookmarkStart w:id="94" w:name="_Toc224103316"/>
      <w:bookmarkStart w:id="95" w:name="_Toc430530433"/>
      <w:bookmarkStart w:id="96" w:name="_Toc287620684"/>
      <w:bookmarkStart w:id="97" w:name="_Toc277082551"/>
      <w:bookmarkStart w:id="98" w:name="_Toc287607745"/>
    </w:p>
    <w:p>
      <w:pPr>
        <w:pStyle w:val="4"/>
        <w:spacing w:before="100" w:after="100" w:line="360" w:lineRule="auto"/>
        <w:rPr>
          <w:rFonts w:ascii="宋体" w:hAnsi="宋体"/>
          <w:color w:val="auto"/>
          <w:highlight w:val="none"/>
        </w:rPr>
      </w:pPr>
      <w:bookmarkStart w:id="99" w:name="_Toc12614"/>
      <w:bookmarkStart w:id="100" w:name="_Toc8005"/>
      <w:bookmarkStart w:id="101" w:name="_Toc509218708"/>
      <w:r>
        <w:rPr>
          <w:rFonts w:hint="eastAsia" w:ascii="宋体" w:hAnsi="宋体"/>
          <w:color w:val="auto"/>
          <w:highlight w:val="none"/>
        </w:rPr>
        <w:t>投标人须知前附表</w:t>
      </w:r>
      <w:bookmarkEnd w:id="94"/>
      <w:bookmarkEnd w:id="95"/>
      <w:bookmarkEnd w:id="96"/>
      <w:bookmarkEnd w:id="97"/>
      <w:bookmarkEnd w:id="98"/>
      <w:bookmarkEnd w:id="99"/>
      <w:bookmarkEnd w:id="100"/>
      <w:bookmarkEnd w:id="101"/>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rPr>
              <w:t>中国广电重庆网络股份有限公司</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snapToGrid w:val="0"/>
                <w:color w:val="auto"/>
                <w:kern w:val="0"/>
                <w:szCs w:val="21"/>
                <w:highlight w:val="none"/>
              </w:rPr>
              <w:t>重庆市渝北区龙山大道333号</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snapToGrid w:val="0"/>
                <w:color w:val="auto"/>
                <w:kern w:val="0"/>
                <w:szCs w:val="21"/>
                <w:highlight w:val="none"/>
              </w:rPr>
              <w:t>霍老师、左老师</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rPr>
              <w:t>023-61865683、61865613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snapToGrid w:val="0"/>
                <w:color w:val="auto"/>
                <w:kern w:val="0"/>
                <w:szCs w:val="21"/>
                <w:highlight w:val="none"/>
              </w:rPr>
              <w:t>重庆泓展建设工程咨询有限公司</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snapToGrid w:val="0"/>
                <w:color w:val="auto"/>
                <w:kern w:val="0"/>
                <w:position w:val="-3"/>
                <w:szCs w:val="21"/>
                <w:highlight w:val="none"/>
              </w:rPr>
              <w:t>重庆市渝北区东湖南路333号中渝爱都会国际中心2幢25楼</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snapToGrid w:val="0"/>
                <w:color w:val="auto"/>
                <w:kern w:val="0"/>
                <w:szCs w:val="21"/>
                <w:highlight w:val="none"/>
              </w:rPr>
              <w:t>何锡箐</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rPr>
              <w:t>023-63082043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重庆有线综合业务枢纽基地项目1#楼精装修工程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重庆市两江新区水土组团A标准分区A14-2/01号宗地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rPr>
              <w:t>本工程主要包含重庆有线综合业务枢纽基地项目1-</w:t>
            </w: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#楼二层及中庭的精装修，总装修面积约为</w:t>
            </w:r>
            <w:r>
              <w:rPr>
                <w:rFonts w:ascii="宋体" w:hAnsi="宋体"/>
                <w:snapToGrid w:val="0"/>
                <w:color w:val="auto"/>
                <w:kern w:val="0"/>
                <w:szCs w:val="21"/>
                <w:highlight w:val="none"/>
              </w:rPr>
              <w:t>1600</w:t>
            </w:r>
            <w:r>
              <w:rPr>
                <w:rFonts w:hint="eastAsia" w:ascii="宋体" w:hAnsi="宋体"/>
                <w:snapToGrid w:val="0"/>
                <w:color w:val="auto"/>
                <w:kern w:val="0"/>
                <w:szCs w:val="21"/>
                <w:highlight w:val="none"/>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rPr>
              <w:t>招标人自筹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施工图所示全部工作内容，主要包括：</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1.装饰工程：</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1.1 1-</w:t>
            </w: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#楼二层楼面、墙面、天棚的装饰（不含家具）；</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1.2</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中庭地面、墙面的装饰；</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1.3 1-</w:t>
            </w: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#楼一层电梯厅、卫生间、过道及清洁间的装饰，监控大厅地面P</w:t>
            </w:r>
            <w:r>
              <w:rPr>
                <w:rFonts w:ascii="宋体" w:hAnsi="宋体"/>
                <w:snapToGrid w:val="0"/>
                <w:color w:val="auto"/>
                <w:kern w:val="0"/>
                <w:szCs w:val="21"/>
                <w:highlight w:val="none"/>
              </w:rPr>
              <w:t>VC</w:t>
            </w:r>
            <w:r>
              <w:rPr>
                <w:rFonts w:hint="eastAsia" w:ascii="宋体" w:hAnsi="宋体"/>
                <w:snapToGrid w:val="0"/>
                <w:color w:val="auto"/>
                <w:kern w:val="0"/>
                <w:szCs w:val="21"/>
                <w:highlight w:val="none"/>
              </w:rPr>
              <w:t>地胶铺设；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各楼层楼梯间地砖铺设；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2.电气工程：装饰工程罗列区域普通照明灯具安装（配电箱以下的线路敷设、设备采购及安装），开关与插座等采购及安装；</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3.弱电工程：1-</w:t>
            </w: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#楼二层弱电间内机柜及相应设备的采购及安装，各办公位TD\TP\TO点位布线；</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4.给排水工程：1-</w:t>
            </w: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#楼一二层洁具（水盆）采购及安装、楼层支管安装、新增污水检查井建设、新增污水排出管及套管采购及安装、新增污水通气立管安装；</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5.其他：中庭正面logo制作及安装、中庭顶部电动遮阳棚制作及安装、文化石与标志牌制作及安装。</w:t>
            </w:r>
          </w:p>
          <w:p>
            <w:pPr>
              <w:tabs>
                <w:tab w:val="left" w:pos="3840"/>
                <w:tab w:val="left" w:pos="5300"/>
              </w:tabs>
              <w:autoSpaceDE w:val="0"/>
              <w:autoSpaceDN w:val="0"/>
              <w:adjustRightInd w:val="0"/>
              <w:snapToGrid w:val="0"/>
              <w:spacing w:line="400" w:lineRule="exact"/>
              <w:ind w:firstLine="420" w:firstLineChars="200"/>
              <w:jc w:val="left"/>
              <w:rPr>
                <w:rFonts w:ascii="宋体" w:hAnsi="宋体"/>
                <w:i/>
                <w:color w:val="auto"/>
                <w:szCs w:val="21"/>
                <w:highlight w:val="none"/>
              </w:rPr>
            </w:pPr>
            <w:r>
              <w:rPr>
                <w:rFonts w:hint="eastAsia" w:ascii="宋体" w:hAnsi="宋体"/>
                <w:snapToGrid w:val="0"/>
                <w:color w:val="auto"/>
                <w:kern w:val="0"/>
                <w:szCs w:val="21"/>
                <w:highlight w:val="none"/>
              </w:rPr>
              <w:t>具体以公布的工程量清单为准。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ascii="宋体" w:hAnsi="宋体"/>
                <w:snapToGrid w:val="0"/>
                <w:color w:val="auto"/>
                <w:kern w:val="0"/>
                <w:szCs w:val="21"/>
                <w:highlight w:val="none"/>
                <w:u w:val="single"/>
              </w:rPr>
              <w:t>3</w:t>
            </w:r>
            <w:r>
              <w:rPr>
                <w:rFonts w:hint="eastAsia" w:ascii="宋体" w:hAnsi="宋体"/>
                <w:snapToGrid w:val="0"/>
                <w:color w:val="auto"/>
                <w:kern w:val="0"/>
                <w:szCs w:val="21"/>
                <w:highlight w:val="none"/>
                <w:u w:val="single"/>
              </w:rPr>
              <w:t>5日历天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33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102" w:name="OLE_LINK1"/>
            <w:r>
              <w:rPr>
                <w:rFonts w:ascii="宋体" w:hAnsi="宋体"/>
                <w:color w:val="auto"/>
                <w:szCs w:val="21"/>
                <w:highlight w:val="none"/>
              </w:rPr>
              <w:t>本工程施工招标实行资格后审，投标人应</w:t>
            </w:r>
            <w:bookmarkStart w:id="103" w:name="一是"/>
            <w:bookmarkEnd w:id="103"/>
            <w:r>
              <w:rPr>
                <w:rFonts w:ascii="宋体" w:hAnsi="宋体"/>
                <w:color w:val="auto"/>
                <w:szCs w:val="21"/>
                <w:highlight w:val="none"/>
              </w:rPr>
              <w:t>具备以下资格条件：</w:t>
            </w:r>
          </w:p>
          <w:bookmarkEnd w:id="102"/>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highlight w:val="none"/>
                <w:u w:val="single"/>
              </w:rPr>
              <w:t>建筑装修装饰工程专业承包贰级及以上资质或建筑工程施工总承包叁级及以上资质</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负责人、拟担任该项目经理具备相应的由建设行政主管部门颁发的有效的安全生产考核合格证书</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sym w:font="Wingdings 2" w:char="0052"/>
            </w: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rPr>
              <w:t>20</w:t>
            </w:r>
            <w:r>
              <w:rPr>
                <w:rFonts w:ascii="宋体" w:hAnsi="宋体"/>
                <w:color w:val="auto"/>
                <w:kern w:val="0"/>
                <w:szCs w:val="21"/>
                <w:highlight w:val="none"/>
                <w:u w:val="single"/>
              </w:rPr>
              <w:t>20</w:t>
            </w:r>
            <w:r>
              <w:rPr>
                <w:rFonts w:hint="eastAsia" w:ascii="宋体" w:hAnsi="宋体"/>
                <w:color w:val="auto"/>
                <w:kern w:val="0"/>
                <w:szCs w:val="21"/>
                <w:highlight w:val="none"/>
              </w:rPr>
              <w:t>年的年度财务状况不亏损。</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sym w:font="Wingdings 2" w:char="0052"/>
            </w:r>
            <w:r>
              <w:rPr>
                <w:rFonts w:ascii="宋体" w:hAnsi="宋体"/>
                <w:b/>
                <w:color w:val="auto"/>
                <w:szCs w:val="21"/>
                <w:highlight w:val="none"/>
              </w:rPr>
              <w:t>3.业绩要求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3□5□8</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u w:val="single"/>
              </w:rPr>
              <w:t>2019</w:t>
            </w:r>
            <w:r>
              <w:rPr>
                <w:rFonts w:hint="eastAsia" w:ascii="宋体" w:hAnsi="宋体"/>
                <w:color w:val="auto"/>
                <w:szCs w:val="21"/>
                <w:highlight w:val="none"/>
              </w:rPr>
              <w:t>年1月1日起至投标截止日止（以竣工时间为准）的1个类似项目业绩。</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3.2业绩规模要求：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工程类别：</w:t>
            </w:r>
            <w:r>
              <w:rPr>
                <w:rFonts w:hint="eastAsia" w:ascii="宋体" w:hAnsi="宋体"/>
                <w:color w:val="auto"/>
                <w:szCs w:val="21"/>
                <w:highlight w:val="none"/>
                <w:u w:val="single"/>
              </w:rPr>
              <w:t>建筑装饰装修工程</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若同时设置了工程造价和工程规模要求，则只须满足其中之一:</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sym w:font="Wingdings 2" w:char="0052"/>
            </w:r>
            <w:r>
              <w:rPr>
                <w:rFonts w:hint="eastAsia" w:ascii="宋体" w:hAnsi="宋体"/>
                <w:color w:val="auto"/>
                <w:szCs w:val="21"/>
                <w:highlight w:val="none"/>
              </w:rPr>
              <w:t>工程造价：</w:t>
            </w:r>
            <w:r>
              <w:rPr>
                <w:rFonts w:ascii="宋体" w:hAnsi="宋体"/>
                <w:snapToGrid w:val="0"/>
                <w:color w:val="auto"/>
                <w:kern w:val="0"/>
                <w:szCs w:val="21"/>
                <w:highlight w:val="none"/>
                <w:u w:val="single"/>
              </w:rPr>
              <w:t>21</w:t>
            </w:r>
            <w:r>
              <w:rPr>
                <w:rFonts w:hint="eastAsia" w:ascii="宋体" w:hAnsi="宋体"/>
                <w:snapToGrid w:val="0"/>
                <w:color w:val="auto"/>
                <w:kern w:val="0"/>
                <w:szCs w:val="21"/>
                <w:highlight w:val="none"/>
                <w:u w:val="single"/>
              </w:rPr>
              <w:t>0</w:t>
            </w:r>
            <w:r>
              <w:rPr>
                <w:rFonts w:hint="eastAsia" w:ascii="宋体" w:hAnsi="宋体"/>
                <w:color w:val="auto"/>
                <w:szCs w:val="21"/>
                <w:highlight w:val="none"/>
                <w:u w:val="single"/>
              </w:rPr>
              <w:t>万元及以上</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工程规模：</w:t>
            </w:r>
            <w:r>
              <w:rPr>
                <w:rFonts w:hint="eastAsia" w:ascii="宋体" w:hAnsi="宋体"/>
                <w:color w:val="auto"/>
                <w:szCs w:val="21"/>
                <w:highlight w:val="none"/>
                <w:u w:val="single"/>
              </w:rPr>
              <w:t>装修面积</w:t>
            </w:r>
            <w:r>
              <w:rPr>
                <w:rFonts w:ascii="宋体" w:hAnsi="宋体"/>
                <w:color w:val="auto"/>
                <w:szCs w:val="21"/>
                <w:highlight w:val="none"/>
                <w:u w:val="single"/>
              </w:rPr>
              <w:t>1200</w:t>
            </w:r>
            <w:r>
              <w:rPr>
                <w:rFonts w:hint="eastAsia" w:ascii="宋体" w:hAnsi="宋体"/>
                <w:color w:val="auto"/>
                <w:szCs w:val="21"/>
                <w:highlight w:val="none"/>
                <w:u w:val="single"/>
              </w:rPr>
              <w:t>平方米及以上</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3.3业绩证明材料要求：</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投标人须在投标文件资格审查部分提供该业绩的中标通知书（直接发包的项目可提供项目发包人出具的项目直接发包情况说明或证明文书代替）、合同协议书和工程竣工验收合格的证明材料。</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注：投标人应对其提供的业绩证明材料的真实性负责。当上述资料中针对同一指标存在不一致时，以工程竣工验收合格的证明材料为准。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（5）被重庆市住房和城乡建设主管部门暂停在渝承揽新业务且在暂停期内。</w:t>
            </w:r>
          </w:p>
          <w:p>
            <w:pPr>
              <w:spacing w:line="400" w:lineRule="exact"/>
              <w:ind w:firstLine="420" w:firstLineChars="200"/>
              <w:rPr>
                <w:color w:val="auto"/>
                <w:highlight w:val="none"/>
              </w:rPr>
            </w:pPr>
            <w:r>
              <w:rPr>
                <w:rFonts w:hint="eastAsia"/>
                <w:color w:val="auto"/>
                <w:highlight w:val="none"/>
              </w:rPr>
              <w:t>投标人须在投标文件资格审查部分提供承诺。</w:t>
            </w:r>
          </w:p>
          <w:p>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rFonts w:hint="eastAsia"/>
                <w:color w:val="auto"/>
                <w:szCs w:val="21"/>
                <w:highlight w:val="none"/>
                <w:u w:val="single"/>
              </w:rPr>
              <w:t xml:space="preserve">    建筑工程</w:t>
            </w:r>
            <w:r>
              <w:rPr>
                <w:rFonts w:hint="eastAsia"/>
                <w:color w:val="auto"/>
                <w:szCs w:val="21"/>
                <w:highlight w:val="none"/>
              </w:rPr>
              <w:t>专业</w:t>
            </w:r>
            <w:r>
              <w:rPr>
                <w:rFonts w:hint="eastAsia"/>
                <w:color w:val="auto"/>
                <w:szCs w:val="21"/>
                <w:highlight w:val="none"/>
                <w:u w:val="single"/>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5.2项目经理承诺要求：投标人须承诺拟派项目经理按注册建造师的相关规定到岗履职和未被禁止参与投标。</w:t>
            </w:r>
          </w:p>
          <w:p>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投标承诺要求：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的手续），招标人在合同签订前有权对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放弃中标资格，招标人不退还其投标保证金。在合同签订时，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放弃中标资格，招标人不退还其投标保证金。</w:t>
            </w:r>
          </w:p>
          <w:p>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w:t>
            </w:r>
            <w:r>
              <w:rPr>
                <w:rFonts w:hint="eastAsia" w:ascii="宋体" w:hAnsi="宋体"/>
                <w:color w:val="auto"/>
                <w:highlight w:val="none"/>
              </w:rPr>
              <w:t>：</w:t>
            </w:r>
            <w:r>
              <w:rPr>
                <w:rFonts w:ascii="宋体" w:hAnsi="宋体"/>
                <w:color w:val="auto"/>
                <w:highlight w:val="none"/>
              </w:rPr>
              <w:t>①</w:t>
            </w:r>
            <w:r>
              <w:rPr>
                <w:rFonts w:hint="eastAsia" w:ascii="宋体" w:hAnsi="宋体"/>
                <w:color w:val="auto"/>
                <w:highlight w:val="none"/>
              </w:rPr>
              <w:t>经</w:t>
            </w:r>
            <w:r>
              <w:rPr>
                <w:rFonts w:ascii="宋体" w:hAnsi="宋体"/>
                <w:color w:val="auto"/>
                <w:highlight w:val="none"/>
              </w:rPr>
              <w:t>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w:t>
            </w:r>
            <w:r>
              <w:rPr>
                <w:rFonts w:hint="eastAsia" w:ascii="宋体" w:hAnsi="宋体"/>
                <w:color w:val="auto"/>
                <w:highlight w:val="none"/>
              </w:rPr>
              <w:t>：</w:t>
            </w:r>
            <w:r>
              <w:rPr>
                <w:rFonts w:ascii="宋体" w:hAnsi="宋体"/>
                <w:color w:val="auto"/>
                <w:highlight w:val="none"/>
              </w:rPr>
              <w:t>①经中标或拟中标的其他项目建设单位同意的放弃中标函</w:t>
            </w:r>
            <w:r>
              <w:rPr>
                <w:rFonts w:hint="eastAsia" w:ascii="宋体" w:hAnsi="宋体"/>
                <w:color w:val="auto"/>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5.2.4未提供上述承诺或承诺内容不符合要求的，由评标委员会作否决投标处理。</w:t>
            </w:r>
          </w:p>
          <w:p>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投标人须在投标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投标人为其缴纳的养老保险证明材料，拟派项目经理到岗履职和未被禁止参与投标的承诺（承诺格式见第八章投标文件格式）。</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工程类中级</w:t>
            </w:r>
            <w:r>
              <w:rPr>
                <w:rFonts w:ascii="宋体" w:hAnsi="宋体"/>
                <w:color w:val="auto"/>
                <w:szCs w:val="21"/>
                <w:highlight w:val="none"/>
                <w:u w:val="single"/>
              </w:rPr>
              <w:t>及以上</w:t>
            </w:r>
            <w:r>
              <w:rPr>
                <w:rFonts w:ascii="宋体" w:hAnsi="宋体"/>
                <w:color w:val="auto"/>
                <w:szCs w:val="21"/>
                <w:highlight w:val="none"/>
              </w:rPr>
              <w:t>职称；</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上述要求须提交的相关证明材料均为扫描件（原件或复印件的扫描件均可），扫描件须清晰可辨，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①社会单位提供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证明期限为</w:t>
            </w:r>
            <w:r>
              <w:rPr>
                <w:rFonts w:hint="eastAsia" w:ascii="宋体" w:hAnsi="宋体"/>
                <w:bCs/>
                <w:snapToGrid w:val="0"/>
                <w:color w:val="auto"/>
                <w:kern w:val="0"/>
                <w:szCs w:val="21"/>
                <w:highlight w:val="none"/>
                <w:u w:val="single"/>
              </w:rPr>
              <w:t>2021</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10</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2022</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3</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ascii="宋体" w:hAnsi="宋体"/>
                <w:color w:val="auto"/>
                <w:kern w:val="0"/>
                <w:szCs w:val="21"/>
                <w:highlight w:val="none"/>
              </w:rPr>
              <w:t>不接受</w:t>
            </w:r>
          </w:p>
          <w:p>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ascii="宋体" w:hAnsi="宋体"/>
                <w:color w:val="auto"/>
                <w:kern w:val="0"/>
                <w:szCs w:val="21"/>
                <w:highlight w:val="none"/>
              </w:rPr>
              <w:t>不组织</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ascii="宋体" w:hAnsi="宋体"/>
                <w:color w:val="auto"/>
                <w:kern w:val="0"/>
                <w:szCs w:val="21"/>
                <w:highlight w:val="none"/>
              </w:rPr>
              <w:t>不召开</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ascii="宋体" w:hAnsi="宋体"/>
                <w:color w:val="auto"/>
                <w:kern w:val="0"/>
                <w:szCs w:val="21"/>
                <w:highlight w:val="none"/>
              </w:rPr>
              <w:t>不允许</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s="宋体"/>
                <w:bCs/>
                <w:color w:val="auto"/>
                <w:kern w:val="0"/>
                <w:szCs w:val="21"/>
                <w:highlight w:val="none"/>
              </w:rPr>
              <w:t>投标人在收到招标文件后，应仔细检查招标文件的所有内容，如有残缺或文字表述不清，图纸尺寸标注不明以及存在错、漏、缺、概念模糊和有可能出现歧义或理解上的偏差的内容等应在</w:t>
            </w:r>
            <w:r>
              <w:rPr>
                <w:rFonts w:hint="eastAsia" w:ascii="宋体" w:hAnsi="宋体"/>
                <w:bCs/>
                <w:color w:val="auto"/>
                <w:szCs w:val="21"/>
                <w:highlight w:val="none"/>
                <w:u w:val="single"/>
              </w:rPr>
              <w:t>2022</w:t>
            </w:r>
            <w:r>
              <w:rPr>
                <w:rFonts w:ascii="宋体" w:hAnsi="宋体"/>
                <w:bCs/>
                <w:color w:val="auto"/>
                <w:szCs w:val="21"/>
                <w:highlight w:val="none"/>
              </w:rPr>
              <w:t>年</w:t>
            </w:r>
            <w:r>
              <w:rPr>
                <w:rFonts w:hint="eastAsia" w:ascii="宋体" w:hAnsi="宋体"/>
                <w:bCs/>
                <w:color w:val="auto"/>
                <w:szCs w:val="21"/>
                <w:highlight w:val="none"/>
                <w:u w:val="single"/>
                <w:lang w:val="en-US" w:eastAsia="zh-CN"/>
              </w:rPr>
              <w:t>5</w:t>
            </w:r>
            <w:r>
              <w:rPr>
                <w:rFonts w:ascii="宋体" w:hAnsi="宋体"/>
                <w:bCs/>
                <w:color w:val="auto"/>
                <w:szCs w:val="21"/>
                <w:highlight w:val="none"/>
              </w:rPr>
              <w:t>月</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 xml:space="preserve">  </w:t>
            </w:r>
            <w:r>
              <w:rPr>
                <w:rFonts w:ascii="宋体" w:hAnsi="宋体"/>
                <w:bCs/>
                <w:color w:val="auto"/>
                <w:szCs w:val="21"/>
                <w:highlight w:val="none"/>
              </w:rPr>
              <w:t>日</w:t>
            </w:r>
            <w:r>
              <w:rPr>
                <w:rFonts w:hint="eastAsia" w:ascii="宋体" w:hAnsi="宋体" w:cs="宋体"/>
                <w:bCs/>
                <w:color w:val="auto"/>
                <w:kern w:val="0"/>
                <w:szCs w:val="21"/>
                <w:highlight w:val="none"/>
                <w:u w:val="single"/>
              </w:rPr>
              <w:t>17</w:t>
            </w:r>
            <w:r>
              <w:rPr>
                <w:rFonts w:ascii="宋体" w:hAnsi="宋体" w:cs="宋体"/>
                <w:bCs/>
                <w:color w:val="auto"/>
                <w:kern w:val="0"/>
                <w:szCs w:val="21"/>
                <w:highlight w:val="none"/>
              </w:rPr>
              <w:t>时</w:t>
            </w:r>
            <w:r>
              <w:rPr>
                <w:rFonts w:ascii="宋体" w:hAnsi="宋体" w:cs="宋体"/>
                <w:bCs/>
                <w:color w:val="auto"/>
                <w:kern w:val="0"/>
                <w:szCs w:val="21"/>
                <w:highlight w:val="none"/>
                <w:u w:val="single"/>
              </w:rPr>
              <w:t>00</w:t>
            </w:r>
            <w:r>
              <w:rPr>
                <w:rFonts w:ascii="宋体" w:hAnsi="宋体" w:cs="宋体"/>
                <w:bCs/>
                <w:color w:val="auto"/>
                <w:kern w:val="0"/>
                <w:szCs w:val="21"/>
                <w:highlight w:val="none"/>
              </w:rPr>
              <w:t>分前以</w:t>
            </w:r>
            <w:r>
              <w:rPr>
                <w:rFonts w:hint="eastAsia" w:ascii="宋体" w:hAnsi="宋体" w:cs="宋体"/>
                <w:bCs/>
                <w:color w:val="auto"/>
                <w:kern w:val="0"/>
                <w:szCs w:val="21"/>
                <w:highlight w:val="none"/>
              </w:rPr>
              <w:t>电子邮件形式发送至306957326@qq.com。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s="仿宋"/>
                <w:color w:val="auto"/>
                <w:szCs w:val="21"/>
                <w:highlight w:val="none"/>
                <w:u w:val="single"/>
              </w:rPr>
              <w:t>2022</w:t>
            </w:r>
            <w:r>
              <w:rPr>
                <w:rFonts w:hint="eastAsia" w:ascii="宋体" w:hAnsi="宋体" w:cs="仿宋"/>
                <w:color w:val="auto"/>
                <w:szCs w:val="21"/>
                <w:highlight w:val="none"/>
              </w:rPr>
              <w:t>年</w:t>
            </w:r>
            <w:r>
              <w:rPr>
                <w:rFonts w:hint="eastAsia" w:ascii="宋体" w:hAnsi="宋体" w:cs="仿宋"/>
                <w:color w:val="auto"/>
                <w:szCs w:val="21"/>
                <w:highlight w:val="none"/>
                <w:u w:val="single"/>
                <w:lang w:val="en-US" w:eastAsia="zh-CN"/>
              </w:rPr>
              <w:t>5</w:t>
            </w:r>
            <w:r>
              <w:rPr>
                <w:rFonts w:hint="eastAsia" w:ascii="宋体" w:hAnsi="宋体" w:cs="仿宋"/>
                <w:color w:val="auto"/>
                <w:szCs w:val="21"/>
                <w:highlight w:val="none"/>
              </w:rPr>
              <w:t>月</w:t>
            </w:r>
            <w:r>
              <w:rPr>
                <w:rFonts w:hint="eastAsia" w:ascii="宋体" w:hAnsi="宋体" w:cs="仿宋"/>
                <w:color w:val="auto"/>
                <w:szCs w:val="21"/>
                <w:highlight w:val="none"/>
                <w:u w:val="single"/>
                <w:lang w:val="en-US" w:eastAsia="zh-CN"/>
              </w:rPr>
              <w:t>5</w:t>
            </w:r>
            <w:r>
              <w:rPr>
                <w:rFonts w:hint="eastAsia" w:ascii="宋体" w:hAnsi="宋体" w:cs="仿宋"/>
                <w:color w:val="auto"/>
                <w:szCs w:val="21"/>
                <w:highlight w:val="none"/>
              </w:rPr>
              <w:t>日17时</w:t>
            </w:r>
            <w:r>
              <w:rPr>
                <w:rFonts w:hint="eastAsia" w:ascii="宋体" w:hAnsi="宋体" w:cs="仿宋"/>
                <w:color w:val="auto"/>
                <w:szCs w:val="21"/>
                <w:highlight w:val="none"/>
                <w:lang w:val="en-US" w:eastAsia="zh-CN"/>
              </w:rPr>
              <w:t>30</w:t>
            </w:r>
            <w:r>
              <w:rPr>
                <w:rFonts w:hint="eastAsia" w:ascii="宋体" w:hAnsi="宋体" w:cs="仿宋"/>
                <w:color w:val="auto"/>
                <w:szCs w:val="21"/>
                <w:highlight w:val="none"/>
              </w:rPr>
              <w:t>分（北京时间）前</w:t>
            </w:r>
            <w:r>
              <w:rPr>
                <w:rFonts w:hint="eastAsia" w:ascii="宋体" w:hAnsi="宋体" w:cs="仿宋"/>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ascii="宋体" w:hAnsi="宋体"/>
                <w:bCs/>
                <w:snapToGrid w:val="0"/>
                <w:color w:val="auto"/>
                <w:kern w:val="0"/>
                <w:szCs w:val="21"/>
                <w:highlight w:val="none"/>
              </w:rPr>
              <w:t>投标人对招标文件和答疑补遗有异议的，应当在投标截止时间10日前，以书面形式通知招标人或招标代理机构。招标人应当自收到异议之日起3日内做出答复</w:t>
            </w:r>
            <w:r>
              <w:rPr>
                <w:rFonts w:hint="eastAsia" w:ascii="宋体" w:hAnsi="宋体" w:cs="宋体"/>
                <w:color w:val="auto"/>
                <w:kern w:val="0"/>
                <w:highlight w:val="none"/>
                <w:lang w:bidi="ar"/>
              </w:rPr>
              <w:t>，并将答复内容以补遗的形式发放给各投标人</w:t>
            </w:r>
            <w:r>
              <w:rPr>
                <w:rFonts w:ascii="宋体" w:hAnsi="宋体"/>
                <w:bCs/>
                <w:snapToGrid w:val="0"/>
                <w:color w:val="auto"/>
                <w:kern w:val="0"/>
                <w:szCs w:val="21"/>
                <w:highlight w:val="none"/>
              </w:rPr>
              <w:t>。补遗内容可能影响投标文件编制的，须在投标截止时间15日前发布，发布时间至投标截止时间不足15日的，须相应延后投标截止时间。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招标人在工程量清单中所列出的价格（包括暂列金额、暂估价等），投标人不得修改</w:t>
            </w:r>
            <w:r>
              <w:rPr>
                <w:rFonts w:hint="eastAsia" w:ascii="宋体" w:hAnsi="宋体"/>
                <w:color w:val="auto"/>
                <w:szCs w:val="21"/>
                <w:highlight w:val="none"/>
              </w:rPr>
              <w:t>。</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本工程招标将设置投标总报价最高限价，投标总报价最高限价为</w:t>
            </w:r>
            <w:r>
              <w:rPr>
                <w:rFonts w:ascii="宋体" w:hAnsi="宋体" w:cs="宋体"/>
                <w:color w:val="auto"/>
                <w:szCs w:val="21"/>
                <w:highlight w:val="none"/>
              </w:rPr>
              <w:t>2877832.82</w:t>
            </w:r>
            <w:r>
              <w:rPr>
                <w:rFonts w:hint="eastAsia" w:ascii="宋体" w:hAnsi="宋体" w:cs="宋体"/>
                <w:color w:val="auto"/>
                <w:szCs w:val="21"/>
                <w:highlight w:val="none"/>
              </w:rPr>
              <w:t>元（大写：贰佰捌拾柒万柒仟捌佰叁拾贰元捌角贰分），其中安全文明施工费暂定金额为</w:t>
            </w:r>
            <w:r>
              <w:rPr>
                <w:rFonts w:ascii="宋体" w:hAnsi="宋体" w:cs="宋体"/>
                <w:color w:val="auto"/>
                <w:szCs w:val="21"/>
                <w:highlight w:val="none"/>
              </w:rPr>
              <w:t>54296.43</w:t>
            </w:r>
            <w:r>
              <w:rPr>
                <w:rFonts w:hint="eastAsia" w:ascii="宋体" w:hAnsi="宋体" w:cs="宋体"/>
                <w:color w:val="auto"/>
                <w:szCs w:val="21"/>
                <w:highlight w:val="none"/>
              </w:rPr>
              <w:t>元（大写：伍万肆仟贰佰玖拾陆元肆角叁分）。投标人的投标总报价不得超过投标总报价最高限价，否则由评标委员会作</w:t>
            </w:r>
            <w:r>
              <w:rPr>
                <w:rFonts w:hint="eastAsia" w:ascii="宋体" w:hAnsi="宋体"/>
                <w:color w:val="auto"/>
                <w:szCs w:val="21"/>
                <w:highlight w:val="none"/>
              </w:rPr>
              <w:t>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本工程招标将设置全部清单综合单价最高限价，投标人的每项清单综合单价报价不得超过每项清单综合单价最高限价，否则由评标委员会作否决投标处理。</w:t>
            </w:r>
          </w:p>
          <w:p>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不调整</w:t>
            </w:r>
          </w:p>
          <w:p>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ind w:firstLine="420"/>
              <w:rPr>
                <w:rFonts w:ascii="宋体" w:hAnsi="宋体"/>
                <w:color w:val="auto"/>
                <w:szCs w:val="21"/>
                <w:highlight w:val="none"/>
              </w:rPr>
            </w:pPr>
            <w:r>
              <w:rPr>
                <w:rFonts w:hint="eastAsia" w:ascii="宋体" w:hAnsi="宋体"/>
                <w:color w:val="auto"/>
                <w:szCs w:val="21"/>
                <w:highlight w:val="none"/>
              </w:rPr>
              <w:t>一、投标保证金的交纳</w:t>
            </w:r>
          </w:p>
          <w:p>
            <w:pPr>
              <w:ind w:firstLine="420"/>
              <w:rPr>
                <w:rFonts w:ascii="宋体" w:hAnsi="宋体"/>
                <w:color w:val="auto"/>
                <w:szCs w:val="21"/>
                <w:highlight w:val="none"/>
              </w:rPr>
            </w:pPr>
            <w:r>
              <w:rPr>
                <w:rFonts w:ascii="宋体" w:hAnsi="宋体"/>
                <w:color w:val="auto"/>
                <w:szCs w:val="21"/>
                <w:highlight w:val="none"/>
              </w:rPr>
              <w:t>1.投标人须从其唯一的银行基本账户在</w:t>
            </w:r>
            <w:r>
              <w:rPr>
                <w:rFonts w:hint="eastAsia" w:ascii="宋体" w:hAnsi="宋体"/>
                <w:color w:val="auto"/>
                <w:szCs w:val="21"/>
                <w:highlight w:val="none"/>
              </w:rPr>
              <w:t>投标截止时间3小时前</w:t>
            </w:r>
            <w:r>
              <w:rPr>
                <w:rFonts w:ascii="宋体" w:hAnsi="宋体"/>
                <w:color w:val="auto"/>
                <w:szCs w:val="21"/>
                <w:highlight w:val="none"/>
              </w:rPr>
              <w:t>通过转账支票或电汇方式直接划付至下面指定的投标保证金账户，否则投标保证金无效。投标人应自行考虑汇入时间的风险，例如：同城汇款、异地汇款、跨行汇款等的时间要求。</w:t>
            </w:r>
          </w:p>
          <w:p>
            <w:pPr>
              <w:ind w:firstLine="420"/>
              <w:rPr>
                <w:rFonts w:ascii="宋体" w:hAnsi="宋体"/>
                <w:color w:val="auto"/>
                <w:szCs w:val="21"/>
                <w:highlight w:val="none"/>
              </w:rPr>
            </w:pPr>
            <w:r>
              <w:rPr>
                <w:rFonts w:ascii="宋体" w:hAnsi="宋体"/>
                <w:color w:val="auto"/>
                <w:szCs w:val="21"/>
                <w:highlight w:val="none"/>
              </w:rPr>
              <w:t>2.投标保证金的金额均为</w:t>
            </w:r>
            <w:r>
              <w:rPr>
                <w:rFonts w:hint="eastAsia" w:ascii="宋体" w:hAnsi="宋体"/>
                <w:color w:val="auto"/>
                <w:szCs w:val="21"/>
                <w:highlight w:val="none"/>
              </w:rPr>
              <w:t>：5</w:t>
            </w:r>
            <w:r>
              <w:rPr>
                <w:rFonts w:ascii="宋体" w:hAnsi="宋体"/>
                <w:color w:val="auto"/>
                <w:szCs w:val="21"/>
                <w:highlight w:val="none"/>
              </w:rPr>
              <w:t>万元（大写：</w:t>
            </w:r>
            <w:r>
              <w:rPr>
                <w:rFonts w:hint="eastAsia" w:ascii="宋体" w:hAnsi="宋体"/>
                <w:color w:val="auto"/>
                <w:szCs w:val="21"/>
                <w:highlight w:val="none"/>
              </w:rPr>
              <w:t>伍万元整</w:t>
            </w:r>
            <w:r>
              <w:rPr>
                <w:rFonts w:ascii="宋体" w:hAnsi="宋体"/>
                <w:color w:val="auto"/>
                <w:szCs w:val="21"/>
                <w:highlight w:val="none"/>
              </w:rPr>
              <w:t>）。</w:t>
            </w:r>
          </w:p>
          <w:p>
            <w:pPr>
              <w:ind w:firstLine="420"/>
              <w:rPr>
                <w:rFonts w:ascii="宋体" w:hAnsi="宋体"/>
                <w:color w:val="auto"/>
                <w:szCs w:val="21"/>
                <w:highlight w:val="none"/>
              </w:rPr>
            </w:pPr>
            <w:r>
              <w:rPr>
                <w:rFonts w:ascii="宋体" w:hAnsi="宋体"/>
                <w:color w:val="auto"/>
                <w:szCs w:val="21"/>
                <w:highlight w:val="none"/>
              </w:rPr>
              <w:t>3.投标保证金账户及账号：</w:t>
            </w:r>
          </w:p>
          <w:p>
            <w:pPr>
              <w:ind w:firstLine="420"/>
              <w:rPr>
                <w:rFonts w:ascii="宋体" w:hAnsi="宋体"/>
                <w:color w:val="auto"/>
                <w:szCs w:val="21"/>
                <w:highlight w:val="none"/>
              </w:rPr>
            </w:pPr>
            <w:r>
              <w:rPr>
                <w:rFonts w:hint="eastAsia" w:ascii="宋体" w:hAnsi="宋体"/>
                <w:color w:val="auto"/>
                <w:szCs w:val="21"/>
                <w:highlight w:val="none"/>
              </w:rPr>
              <w:t>收款方：重庆泓展建设工程咨询有限公司</w:t>
            </w:r>
          </w:p>
          <w:p>
            <w:pPr>
              <w:ind w:firstLine="420"/>
              <w:rPr>
                <w:rFonts w:ascii="宋体" w:hAnsi="宋体"/>
                <w:color w:val="auto"/>
                <w:szCs w:val="21"/>
                <w:highlight w:val="none"/>
              </w:rPr>
            </w:pPr>
            <w:r>
              <w:rPr>
                <w:rFonts w:hint="eastAsia" w:ascii="宋体" w:hAnsi="宋体"/>
                <w:color w:val="auto"/>
                <w:szCs w:val="21"/>
                <w:highlight w:val="none"/>
              </w:rPr>
              <w:t>开户行：浦发银行重庆分行营业部</w:t>
            </w:r>
          </w:p>
          <w:p>
            <w:pPr>
              <w:ind w:firstLine="420"/>
              <w:rPr>
                <w:rFonts w:ascii="宋体" w:hAnsi="宋体"/>
                <w:color w:val="auto"/>
                <w:szCs w:val="21"/>
                <w:highlight w:val="none"/>
              </w:rPr>
            </w:pPr>
            <w:r>
              <w:rPr>
                <w:rFonts w:hint="eastAsia" w:ascii="宋体" w:hAnsi="宋体"/>
                <w:color w:val="auto"/>
                <w:szCs w:val="21"/>
                <w:highlight w:val="none"/>
              </w:rPr>
              <w:t>银行账号：83010155100001790</w:t>
            </w:r>
          </w:p>
          <w:p>
            <w:pPr>
              <w:ind w:firstLine="420"/>
              <w:rPr>
                <w:rFonts w:ascii="宋体" w:hAnsi="宋体"/>
                <w:color w:val="auto"/>
                <w:szCs w:val="21"/>
                <w:highlight w:val="none"/>
              </w:rPr>
            </w:pPr>
            <w:r>
              <w:rPr>
                <w:rFonts w:ascii="宋体" w:hAnsi="宋体"/>
                <w:color w:val="auto"/>
                <w:szCs w:val="21"/>
                <w:highlight w:val="none"/>
              </w:rPr>
              <w:t>4.投标人须在付款凭证备注栏中注明是“</w:t>
            </w:r>
            <w:r>
              <w:rPr>
                <w:rFonts w:hint="eastAsia" w:ascii="宋体" w:hAnsi="宋体"/>
                <w:color w:val="auto"/>
                <w:szCs w:val="21"/>
                <w:highlight w:val="none"/>
              </w:rPr>
              <w:t>重庆有线综合业务枢纽基地项目1#楼精装修工程</w:t>
            </w:r>
            <w:r>
              <w:rPr>
                <w:rFonts w:ascii="宋体" w:hAnsi="宋体"/>
                <w:color w:val="auto"/>
                <w:szCs w:val="21"/>
                <w:highlight w:val="none"/>
              </w:rPr>
              <w:t>”（可简写）。</w:t>
            </w:r>
          </w:p>
          <w:p>
            <w:pPr>
              <w:ind w:firstLine="420"/>
              <w:rPr>
                <w:rFonts w:ascii="宋体" w:hAnsi="宋体"/>
                <w:color w:val="auto"/>
                <w:szCs w:val="21"/>
                <w:highlight w:val="none"/>
              </w:rPr>
            </w:pPr>
            <w:r>
              <w:rPr>
                <w:rFonts w:ascii="宋体" w:hAnsi="宋体"/>
                <w:color w:val="auto"/>
                <w:szCs w:val="21"/>
                <w:highlight w:val="none"/>
              </w:rPr>
              <w:t>5.投标保证金有效期与投标有效期一致。</w:t>
            </w:r>
          </w:p>
          <w:p>
            <w:pPr>
              <w:ind w:firstLine="420"/>
              <w:rPr>
                <w:rFonts w:ascii="宋体" w:hAnsi="宋体"/>
                <w:color w:val="auto"/>
                <w:szCs w:val="21"/>
                <w:highlight w:val="none"/>
              </w:rPr>
            </w:pPr>
            <w:r>
              <w:rPr>
                <w:rFonts w:hint="eastAsia" w:ascii="宋体" w:hAnsi="宋体"/>
                <w:color w:val="auto"/>
                <w:szCs w:val="21"/>
                <w:highlight w:val="none"/>
              </w:rPr>
              <w:t>二、投标保证金的退还</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在中标通知书发出后五日内，向未中标的投标人退还投标保证金；合同签订后五日内，向中标人退还投标保证金。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sym w:font="Wingdings 2" w:char="0052"/>
            </w:r>
            <w:r>
              <w:rPr>
                <w:rFonts w:ascii="宋体" w:hAnsi="宋体"/>
                <w:color w:val="auto"/>
                <w:kern w:val="0"/>
                <w:szCs w:val="21"/>
                <w:highlight w:val="none"/>
              </w:rPr>
              <w:t>不允许</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若投标单位为联合体，则除了联合体协议书需要联合体各成员单位签名、盖章外，其他文件均由联合体牵头人的法定代表人或其委托代理人按规定签名或盖章、盖联合体牵头人单位法人章。</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1份、副本1份，电子版形式（光盘）1份。当副本和正本不一致时，以正本为准。否则由评标委员会作否决投标处理。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电子版形式（光盘）中的经济部分：应包含经济部分全部excel格式预算表格，工程量清单综合单价分析表无须装订入投标文件纸质版中，但清单项目的综合单价分析表（excel格式）必须刻入光盘中。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本工程技术部分采用明标评审，应将投标函部分、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各自分别装订成册</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应按照第八章规定格式装订成册，并应编制目录，标注页码。</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应按照第八章规定格式装订成册，并应编制目录，标注页码。</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）技术部分的装订要求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》面页使用A4厚型白纸面页，用初号仿宋字体居中标明“</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ascii="宋体" w:hAnsi="宋体"/>
                <w:color w:val="auto"/>
                <w:szCs w:val="21"/>
                <w:highlight w:val="none"/>
              </w:rPr>
              <w:t>，在面页右下角加盖投标单位章，按照第八章规定格式装订成册，并应编制目录，逐页标注页码。</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300</w:t>
            </w:r>
            <w:r>
              <w:rPr>
                <w:rFonts w:hint="eastAsia" w:ascii="宋体" w:hAnsi="宋体"/>
                <w:color w:val="auto"/>
                <w:szCs w:val="21"/>
                <w:highlight w:val="none"/>
              </w:rPr>
              <w:t>页。）</w:t>
            </w:r>
          </w:p>
          <w:p>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应按照第八章规定格式装订成册，并应编制目录，标注页</w:t>
            </w:r>
            <w:r>
              <w:rPr>
                <w:rFonts w:ascii="宋体" w:hAnsi="宋体"/>
                <w:color w:val="auto"/>
                <w:kern w:val="0"/>
                <w:szCs w:val="21"/>
                <w:highlight w:val="none"/>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和电子版形式（光盘）</w:t>
            </w:r>
            <w:r>
              <w:rPr>
                <w:rFonts w:ascii="宋体" w:hAnsi="宋体"/>
                <w:color w:val="auto"/>
                <w:szCs w:val="21"/>
                <w:highlight w:val="none"/>
              </w:rPr>
              <w:t>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部分”袋中，密封并在袋上加盖投标人单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并加盖投标人单位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资格审查部分装入“资格审查部分”袋中，密封并在袋上加盖投标人单位法人章。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注：“投标函部分”袋、“技术部分”袋（如有）、“经济部分”袋、“资格审查部分”袋只为方便投标文件分装，不作为判定密封合格与否的条件。但为了方便开标，请各投标人主动配合，按要求分装。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应在“投标文件”大袋封套上写明如下内容：</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snapToGrid w:val="0"/>
              <w:spacing w:line="400" w:lineRule="exact"/>
              <w:ind w:firstLine="420" w:firstLineChars="200"/>
              <w:rPr>
                <w:rFonts w:ascii="宋体" w:hAnsi="宋体"/>
                <w:bCs/>
                <w:i/>
                <w:color w:val="auto"/>
                <w:szCs w:val="21"/>
                <w:highlight w:val="none"/>
              </w:rPr>
            </w:pPr>
            <w:r>
              <w:rPr>
                <w:rFonts w:hint="eastAsia"/>
                <w:color w:val="auto"/>
                <w:highlight w:val="none"/>
              </w:rPr>
              <w:t>重庆市渝北区东湖南路333号中渝爱都会国际中心2幢25楼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ascii="宋体" w:hAnsi="宋体"/>
                <w:color w:val="auto"/>
                <w:kern w:val="0"/>
                <w:szCs w:val="21"/>
                <w:highlight w:val="none"/>
              </w:rPr>
              <w:t>否</w:t>
            </w:r>
          </w:p>
          <w:p>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olor w:val="auto"/>
                <w:highlight w:val="none"/>
              </w:rPr>
              <w:t>重庆市渝北区东湖南路333号中渝爱都会国际中心2幢25楼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逐单位随机开启投标文件。开启投标文件大袋及投标函部分袋、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、资格审查部分袋</w:t>
            </w:r>
            <w:r>
              <w:rPr>
                <w:rFonts w:ascii="宋体" w:hAnsi="宋体"/>
                <w:color w:val="auto"/>
                <w:szCs w:val="21"/>
                <w:highlight w:val="none"/>
              </w:rPr>
              <w:t>；公布投标人名称、投标报价、质量要求、工期及其他内容并记录在案</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纸质投标保函原件与纸质投标保函递交情况一览表、开标记录表、投标人信用情况汇总表一并交由评标委员会评审。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A</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招标人在收到评标报告后3日内将评标结果在</w:t>
            </w:r>
            <w:r>
              <w:rPr>
                <w:color w:val="auto"/>
                <w:szCs w:val="21"/>
                <w:highlight w:val="none"/>
                <w:u w:val="single"/>
              </w:rPr>
              <w:t>中国采购与招标网（www.chinabidding.com.cn）、泓展建设工程咨询网（http://www.cqhzzx.com/）</w:t>
            </w:r>
            <w:r>
              <w:rPr>
                <w:rFonts w:hint="eastAsia"/>
                <w:color w:val="auto"/>
                <w:szCs w:val="21"/>
                <w:highlight w:val="none"/>
                <w:u w:val="single"/>
                <w:lang w:eastAsia="zh-CN"/>
              </w:rPr>
              <w:t>、中国政府采购网</w:t>
            </w:r>
            <w:r>
              <w:rPr>
                <w:rFonts w:hint="eastAsia"/>
                <w:color w:val="auto"/>
                <w:szCs w:val="21"/>
                <w:highlight w:val="none"/>
                <w:u w:val="single"/>
              </w:rPr>
              <w:t>http://www.ccgp.gov.cn/</w:t>
            </w:r>
            <w:r>
              <w:rPr>
                <w:rFonts w:hint="eastAsia" w:ascii="宋体" w:hAnsi="宋体" w:cs="宋体"/>
                <w:color w:val="auto"/>
                <w:szCs w:val="21"/>
                <w:highlight w:val="none"/>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中标金额*10%</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pPr>
              <w:snapToGrid w:val="0"/>
              <w:spacing w:line="400" w:lineRule="exact"/>
              <w:jc w:val="center"/>
              <w:rPr>
                <w:color w:val="auto"/>
                <w:highlight w:val="none"/>
              </w:rPr>
            </w:pPr>
            <w:bookmarkStart w:id="104" w:name="_Toc16930431"/>
            <w:bookmarkStart w:id="105" w:name="_Toc430530434"/>
            <w:bookmarkStart w:id="106" w:name="_Toc536628250"/>
            <w:bookmarkStart w:id="107" w:name="_Toc13210670"/>
            <w:bookmarkStart w:id="108"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4"/>
            <w:bookmarkEnd w:id="105"/>
            <w:bookmarkEnd w:id="106"/>
            <w:bookmarkEnd w:id="107"/>
            <w:bookmarkEnd w:id="108"/>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招标人应按第四章合同专用条款约定向中标人提供相应的支付担保</w:t>
            </w:r>
            <w:r>
              <w:rPr>
                <w:rFonts w:ascii="宋体" w:hAnsi="宋体"/>
                <w:color w:val="auto"/>
                <w:kern w:val="0"/>
                <w:szCs w:val="21"/>
                <w:highlight w:val="none"/>
              </w:rPr>
              <w:t>。</w:t>
            </w:r>
          </w:p>
          <w:p>
            <w:pPr>
              <w:snapToGrid w:val="0"/>
              <w:spacing w:after="124" w:afterLines="4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招标人将在</w:t>
            </w:r>
            <w:r>
              <w:rPr>
                <w:rFonts w:hint="eastAsia" w:ascii="宋体" w:hAnsi="宋体"/>
                <w:color w:val="auto"/>
                <w:kern w:val="0"/>
                <w:szCs w:val="21"/>
                <w:highlight w:val="none"/>
              </w:rPr>
              <w:t>中标人</w:t>
            </w:r>
            <w:r>
              <w:rPr>
                <w:rFonts w:ascii="宋体" w:hAnsi="宋体"/>
                <w:color w:val="auto"/>
                <w:kern w:val="0"/>
                <w:szCs w:val="21"/>
                <w:highlight w:val="none"/>
              </w:rPr>
              <w:t>提供履约担保后，签订合同协议书之前向中标人提交支付担保。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项目经理答辩：</w:t>
            </w:r>
            <w:r>
              <w:rPr>
                <w:rFonts w:hint="eastAsia" w:ascii="宋体" w:hAnsi="宋体"/>
                <w:color w:val="auto"/>
                <w:kern w:val="0"/>
                <w:szCs w:val="21"/>
                <w:highlight w:val="none"/>
              </w:rPr>
              <w:t>□</w:t>
            </w:r>
            <w:r>
              <w:rPr>
                <w:rFonts w:ascii="宋体" w:hAnsi="宋体"/>
                <w:color w:val="auto"/>
                <w:kern w:val="0"/>
                <w:szCs w:val="21"/>
                <w:highlight w:val="none"/>
              </w:rPr>
              <w:t>有</w:t>
            </w:r>
            <w:r>
              <w:rPr>
                <w:rFonts w:hint="eastAsia" w:ascii="宋体" w:hAnsi="宋体"/>
                <w:color w:val="auto"/>
                <w:kern w:val="0"/>
                <w:szCs w:val="21"/>
                <w:highlight w:val="none"/>
              </w:rPr>
              <w:t>；</w:t>
            </w:r>
            <w:r>
              <w:rPr>
                <w:rFonts w:hint="eastAsia" w:ascii="宋体" w:hAnsi="宋体"/>
                <w:color w:val="auto"/>
                <w:kern w:val="0"/>
                <w:szCs w:val="21"/>
                <w:highlight w:val="none"/>
              </w:rPr>
              <w:sym w:font="Wingdings 2" w:char="0052"/>
            </w:r>
            <w:r>
              <w:rPr>
                <w:rFonts w:ascii="宋体" w:hAnsi="宋体"/>
                <w:color w:val="auto"/>
                <w:kern w:val="0"/>
                <w:szCs w:val="21"/>
                <w:highlight w:val="none"/>
              </w:rPr>
              <w:t>无。</w:t>
            </w:r>
          </w:p>
          <w:p>
            <w:pPr>
              <w:widowControl/>
              <w:spacing w:after="124" w:afterLines="4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招标人设有项目经理答辩的，则整个答辩过程均通过语音系统来完成，项目经理不得与评标委员会面对面接触。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（1）异议或投诉人的名称、地址及有效联系方式；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（2）被异议或投诉人的名称、地址及有效联系方式；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color w:val="auto"/>
                <w:kern w:val="0"/>
                <w:szCs w:val="21"/>
                <w:highlight w:val="none"/>
              </w:rPr>
              <w:t>〔</w:t>
            </w:r>
            <w:r>
              <w:rPr>
                <w:rFonts w:ascii="宋体" w:hAnsi="宋体"/>
                <w:color w:val="auto"/>
                <w:kern w:val="0"/>
                <w:szCs w:val="21"/>
                <w:highlight w:val="none"/>
              </w:rPr>
              <w:t>2014</w:t>
            </w:r>
            <w:r>
              <w:rPr>
                <w:rFonts w:hint="eastAsia" w:ascii="宋体" w:hAnsi="宋体"/>
                <w:color w:val="auto"/>
                <w:kern w:val="0"/>
                <w:szCs w:val="21"/>
                <w:highlight w:val="none"/>
              </w:rPr>
              <w:t>〕</w:t>
            </w:r>
            <w:r>
              <w:rPr>
                <w:rFonts w:ascii="宋体" w:hAnsi="宋体"/>
                <w:color w:val="auto"/>
                <w:kern w:val="0"/>
                <w:szCs w:val="21"/>
                <w:highlight w:val="none"/>
              </w:rPr>
              <w:t>1168号）等法律法规文件处理投诉。</w:t>
            </w:r>
          </w:p>
          <w:p>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异议受理单位：重庆泓展建设工程咨询有限公司</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snapToGrid w:val="0"/>
                <w:color w:val="auto"/>
                <w:kern w:val="0"/>
                <w:szCs w:val="21"/>
                <w:highlight w:val="none"/>
                <w:u w:val="single"/>
              </w:rPr>
              <w:t>023-63082043</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p>
          <w:p>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rPr>
              <w:t>城乡建设</w:t>
            </w:r>
            <w:r>
              <w:rPr>
                <w:rFonts w:hint="eastAsia" w:ascii="宋体" w:hAnsi="宋体"/>
                <w:color w:val="auto"/>
                <w:kern w:val="0"/>
                <w:szCs w:val="21"/>
                <w:highlight w:val="none"/>
              </w:rPr>
              <w:t>委员会</w:t>
            </w:r>
            <w:r>
              <w:rPr>
                <w:rFonts w:ascii="宋体" w:hAnsi="宋体"/>
                <w:color w:val="auto"/>
                <w:kern w:val="0"/>
                <w:szCs w:val="21"/>
                <w:highlight w:val="none"/>
              </w:rPr>
              <w:t>、中国人民银行重庆营业管理部、中国银行业</w:t>
            </w:r>
            <w:r>
              <w:rPr>
                <w:rFonts w:hint="eastAsia" w:ascii="宋体" w:hAnsi="宋体"/>
                <w:color w:val="auto"/>
                <w:kern w:val="0"/>
                <w:szCs w:val="21"/>
                <w:highlight w:val="none"/>
              </w:rPr>
              <w:t>监督</w:t>
            </w:r>
            <w:r>
              <w:rPr>
                <w:rFonts w:ascii="宋体" w:hAnsi="宋体"/>
                <w:color w:val="auto"/>
                <w:kern w:val="0"/>
                <w:szCs w:val="21"/>
                <w:highlight w:val="none"/>
              </w:rPr>
              <w:t>管理委员会重庆监管局</w:t>
            </w:r>
            <w:r>
              <w:rPr>
                <w:rFonts w:hint="eastAsia" w:ascii="宋体" w:hAnsi="宋体"/>
                <w:color w:val="auto"/>
                <w:kern w:val="0"/>
                <w:szCs w:val="21"/>
                <w:highlight w:val="none"/>
              </w:rPr>
              <w:t>关于</w:t>
            </w:r>
            <w:r>
              <w:rPr>
                <w:rFonts w:ascii="宋体" w:hAnsi="宋体"/>
                <w:color w:val="auto"/>
                <w:kern w:val="0"/>
                <w:szCs w:val="21"/>
                <w:highlight w:val="none"/>
              </w:rPr>
              <w:t>建筑领域实施农民工工资专用账户管理及银行代发制度（</w:t>
            </w:r>
            <w:r>
              <w:rPr>
                <w:rFonts w:hint="eastAsia" w:ascii="宋体" w:hAnsi="宋体"/>
                <w:color w:val="auto"/>
                <w:kern w:val="0"/>
                <w:szCs w:val="21"/>
                <w:highlight w:val="none"/>
              </w:rPr>
              <w:t>试行</w:t>
            </w:r>
            <w:r>
              <w:rPr>
                <w:rFonts w:ascii="宋体" w:hAnsi="宋体"/>
                <w:color w:val="auto"/>
                <w:kern w:val="0"/>
                <w:szCs w:val="21"/>
                <w:highlight w:val="none"/>
              </w:rPr>
              <w:t>）</w:t>
            </w:r>
            <w:r>
              <w:rPr>
                <w:rFonts w:hint="eastAsia" w:ascii="宋体" w:hAnsi="宋体"/>
                <w:color w:val="auto"/>
                <w:kern w:val="0"/>
                <w:szCs w:val="21"/>
                <w:highlight w:val="none"/>
              </w:rPr>
              <w:t>的</w:t>
            </w:r>
            <w:r>
              <w:rPr>
                <w:rFonts w:ascii="宋体" w:hAnsi="宋体"/>
                <w:color w:val="auto"/>
                <w:kern w:val="0"/>
                <w:szCs w:val="21"/>
                <w:highlight w:val="none"/>
              </w:rPr>
              <w:t>通知</w:t>
            </w:r>
            <w:r>
              <w:rPr>
                <w:rFonts w:hint="eastAsia" w:ascii="宋体" w:hAnsi="宋体"/>
                <w:color w:val="auto"/>
                <w:kern w:val="0"/>
                <w:szCs w:val="21"/>
                <w:highlight w:val="none"/>
              </w:rPr>
              <w:t>》（渝</w:t>
            </w:r>
            <w:r>
              <w:rPr>
                <w:rFonts w:ascii="宋体" w:hAnsi="宋体"/>
                <w:color w:val="auto"/>
                <w:kern w:val="0"/>
                <w:szCs w:val="21"/>
                <w:highlight w:val="none"/>
              </w:rPr>
              <w:t>建发</w:t>
            </w:r>
            <w:r>
              <w:rPr>
                <w:rFonts w:hint="eastAsia" w:ascii="宋体" w:hAnsi="宋体"/>
                <w:color w:val="auto"/>
                <w:kern w:val="0"/>
                <w:szCs w:val="21"/>
                <w:highlight w:val="none"/>
              </w:rPr>
              <w:t>〔201</w:t>
            </w:r>
            <w:r>
              <w:rPr>
                <w:rFonts w:ascii="宋体" w:hAnsi="宋体"/>
                <w:color w:val="auto"/>
                <w:kern w:val="0"/>
                <w:szCs w:val="21"/>
                <w:highlight w:val="none"/>
              </w:rPr>
              <w:t>7</w:t>
            </w:r>
            <w:r>
              <w:rPr>
                <w:rFonts w:hint="eastAsia" w:ascii="宋体" w:hAnsi="宋体"/>
                <w:color w:val="auto"/>
                <w:kern w:val="0"/>
                <w:szCs w:val="21"/>
                <w:highlight w:val="none"/>
              </w:rPr>
              <w:t>〕13号）及《重庆市建设工程造价管理总站关于建筑领域农民工工资专户管理网络系统正式运行有关事宜的通知》，实行农民工工资专用账户管理及银行代发制度，填报相应的网络管理系统。</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1.低价风险担保：中标价低于最高限价的85%时提供，如不按时足额提供，视为中标人放弃中标，招标人有权不退还其投标保证金，</w:t>
            </w:r>
            <w:r>
              <w:rPr>
                <w:rFonts w:hint="eastAsia"/>
                <w:color w:val="auto"/>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或现金+银行保函的组合；采用银行保函形式的，保函必须为不可撤销、不可转让且见索即付的独立保函，保函格式详见第四章合同条款及格式附件，中标人出具保函时，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不得修改“低价风险担保保函”名称，也不得对低价风险担保保函示范文本中付款条件等实质性内容进行修改，否则视为不符合招标文件规定</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i/>
                <w:iCs/>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Style w:val="55"/>
                <w:rFonts w:hint="eastAsia"/>
                <w:color w:val="auto"/>
                <w:highlight w:val="none"/>
              </w:rPr>
              <w:t>，</w:t>
            </w:r>
            <w:r>
              <w:rPr>
                <w:rStyle w:val="55"/>
                <w:color w:val="auto"/>
                <w:highlight w:val="none"/>
              </w:rPr>
              <w:t>且最高不超过最高限价的85%</w:t>
            </w:r>
            <w:r>
              <w:rPr>
                <w:rStyle w:val="55"/>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）低价风险担保送达招标人的时间：</w:t>
            </w:r>
            <w:r>
              <w:rPr>
                <w:rFonts w:hint="eastAsia"/>
                <w:color w:val="auto"/>
                <w:szCs w:val="21"/>
                <w:highlight w:val="none"/>
              </w:rPr>
              <w:t>从招标人中标通知书送达中标人之日起</w:t>
            </w:r>
            <w:r>
              <w:rPr>
                <w:rFonts w:hint="eastAsia"/>
                <w:color w:val="auto"/>
                <w:szCs w:val="21"/>
                <w:highlight w:val="none"/>
                <w:u w:val="single"/>
              </w:rPr>
              <w:t>10</w:t>
            </w:r>
            <w:r>
              <w:rPr>
                <w:rFonts w:hint="eastAsia"/>
                <w:color w:val="auto"/>
                <w:szCs w:val="21"/>
                <w:highlight w:val="none"/>
              </w:rPr>
              <w:t>工作日内</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3、低价风险担保的退还时间：见专用合同条款。</w:t>
            </w:r>
          </w:p>
          <w:p>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2"/>
              <w:widowControl/>
              <w:spacing w:line="400" w:lineRule="exact"/>
              <w:ind w:firstLine="420" w:firstLineChars="200"/>
              <w:rPr>
                <w:rFonts w:ascii="宋体" w:hAnsi="宋体"/>
                <w:color w:val="auto"/>
                <w:highlight w:val="none"/>
              </w:rPr>
            </w:pPr>
            <w:r>
              <w:rPr>
                <w:rFonts w:hint="eastAsia"/>
                <w:color w:val="auto"/>
                <w:highlight w:val="none"/>
              </w:rPr>
              <w:t>备注：当中标人或拟中标人未按时提交低价风险担保，且属于可以延长低价风险担保提交期限的特殊情形时，经招标人同意，可适当延长低价风险担保的提交期限。</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10.7</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10.8</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pPr>
              <w:spacing w:line="360" w:lineRule="auto"/>
              <w:ind w:firstLine="420"/>
              <w:rPr>
                <w:bCs/>
                <w:kern w:val="15"/>
                <w:szCs w:val="21"/>
              </w:rPr>
            </w:pPr>
            <w:r>
              <w:rPr>
                <w:bCs/>
                <w:kern w:val="15"/>
                <w:szCs w:val="21"/>
              </w:rPr>
              <w:t>本次招标代理服务费按国家发展和改革委发改价格</w:t>
            </w:r>
            <w:bookmarkStart w:id="2290" w:name="_GoBack"/>
            <w:r>
              <w:rPr>
                <w:bCs/>
                <w:kern w:val="15"/>
                <w:szCs w:val="21"/>
              </w:rPr>
              <w:t>[2011]534</w:t>
            </w:r>
            <w:bookmarkEnd w:id="2290"/>
            <w:r>
              <w:rPr>
                <w:bCs/>
                <w:kern w:val="15"/>
                <w:szCs w:val="21"/>
              </w:rPr>
              <w:t>号文件及发改办价格[2003]857号文件的规定，以及与招标人签订的折扣系数计算。由中标人在领取中标通知书时一次性支付给招标代理机构；</w:t>
            </w:r>
          </w:p>
          <w:p>
            <w:pPr>
              <w:spacing w:line="360" w:lineRule="auto"/>
              <w:ind w:firstLine="420"/>
            </w:pPr>
            <w:r>
              <w:t>招标代理服务费缴纳账号：</w:t>
            </w:r>
          </w:p>
          <w:p>
            <w:pPr>
              <w:spacing w:line="360" w:lineRule="auto"/>
              <w:ind w:firstLine="420"/>
            </w:pPr>
            <w:r>
              <w:t>户  名：重庆泓展建设工程咨询有限公司</w:t>
            </w:r>
          </w:p>
          <w:p>
            <w:pPr>
              <w:spacing w:line="360" w:lineRule="auto"/>
              <w:ind w:firstLine="420"/>
            </w:pPr>
            <w:r>
              <w:t>开户行：中国银行重庆两江分行金开支行</w:t>
            </w:r>
          </w:p>
          <w:p>
            <w:pPr>
              <w:autoSpaceDE w:val="0"/>
              <w:autoSpaceDN w:val="0"/>
              <w:adjustRightInd w:val="0"/>
              <w:snapToGrid w:val="0"/>
              <w:spacing w:line="400" w:lineRule="exact"/>
              <w:ind w:firstLine="420"/>
              <w:rPr>
                <w:rFonts w:ascii="宋体" w:hAnsi="宋体"/>
                <w:i/>
                <w:color w:val="auto"/>
                <w:kern w:val="0"/>
                <w:szCs w:val="21"/>
                <w:highlight w:val="none"/>
              </w:rPr>
            </w:pPr>
            <w:r>
              <w:t>账 号：108835127964</w:t>
            </w:r>
          </w:p>
        </w:tc>
      </w:tr>
    </w:tbl>
    <w:p>
      <w:pPr>
        <w:rPr>
          <w:color w:val="auto"/>
          <w:highlight w:val="none"/>
        </w:rPr>
      </w:pPr>
      <w:bookmarkStart w:id="109" w:name="_Toc287607746"/>
      <w:bookmarkStart w:id="110" w:name="_Toc277082552"/>
      <w:bookmarkStart w:id="111" w:name="_Toc287620685"/>
      <w:bookmarkStart w:id="112" w:name="_Toc430530435"/>
      <w:bookmarkStart w:id="113" w:name="_Toc224103317"/>
      <w:bookmarkStart w:id="114" w:name="_Toc200513126"/>
    </w:p>
    <w:p>
      <w:pPr>
        <w:rPr>
          <w:color w:val="auto"/>
          <w:highlight w:val="none"/>
        </w:rPr>
      </w:pPr>
      <w:r>
        <w:rPr>
          <w:color w:val="auto"/>
          <w:highlight w:val="none"/>
        </w:rPr>
        <w:br w:type="page"/>
      </w:r>
    </w:p>
    <w:p>
      <w:pPr>
        <w:pStyle w:val="4"/>
        <w:spacing w:before="0" w:after="0" w:line="360" w:lineRule="auto"/>
        <w:rPr>
          <w:rFonts w:ascii="宋体" w:hAnsi="宋体"/>
          <w:b w:val="0"/>
          <w:snapToGrid w:val="0"/>
          <w:color w:val="auto"/>
          <w:highlight w:val="none"/>
        </w:rPr>
      </w:pPr>
      <w:bookmarkStart w:id="115" w:name="_Toc15506"/>
      <w:bookmarkStart w:id="116" w:name="_Toc509218710"/>
      <w:bookmarkStart w:id="117" w:name="_Toc840"/>
      <w:r>
        <w:rPr>
          <w:rFonts w:ascii="宋体" w:hAnsi="宋体"/>
          <w:b w:val="0"/>
          <w:snapToGrid w:val="0"/>
          <w:color w:val="auto"/>
          <w:highlight w:val="none"/>
        </w:rPr>
        <w:t>1.  总则</w:t>
      </w:r>
      <w:bookmarkEnd w:id="109"/>
      <w:bookmarkEnd w:id="110"/>
      <w:bookmarkEnd w:id="111"/>
      <w:bookmarkEnd w:id="112"/>
      <w:bookmarkEnd w:id="113"/>
      <w:bookmarkEnd w:id="114"/>
      <w:bookmarkEnd w:id="115"/>
      <w:bookmarkEnd w:id="116"/>
      <w:bookmarkEnd w:id="117"/>
    </w:p>
    <w:p>
      <w:pPr>
        <w:pStyle w:val="5"/>
        <w:snapToGrid w:val="0"/>
        <w:spacing w:before="0" w:after="0" w:line="360" w:lineRule="auto"/>
        <w:rPr>
          <w:rFonts w:ascii="宋体" w:hAnsi="宋体"/>
          <w:b w:val="0"/>
          <w:snapToGrid w:val="0"/>
          <w:color w:val="auto"/>
          <w:sz w:val="24"/>
          <w:szCs w:val="24"/>
          <w:highlight w:val="none"/>
        </w:rPr>
      </w:pPr>
      <w:bookmarkStart w:id="118" w:name="_Toc32232"/>
      <w:bookmarkStart w:id="119" w:name="_Toc224103318"/>
      <w:bookmarkStart w:id="120" w:name="_Toc287620686"/>
      <w:bookmarkStart w:id="121" w:name="_Toc430530436"/>
      <w:bookmarkStart w:id="122" w:name="_Toc277082553"/>
      <w:bookmarkStart w:id="123" w:name="_Toc509218711"/>
      <w:bookmarkStart w:id="124" w:name="_Toc1318"/>
      <w:bookmarkStart w:id="125" w:name="_Toc287607747"/>
      <w:bookmarkStart w:id="126" w:name="_Toc200513127"/>
      <w:r>
        <w:rPr>
          <w:rFonts w:ascii="宋体" w:hAnsi="宋体"/>
          <w:b w:val="0"/>
          <w:snapToGrid w:val="0"/>
          <w:color w:val="auto"/>
          <w:sz w:val="24"/>
          <w:szCs w:val="24"/>
          <w:highlight w:val="none"/>
        </w:rPr>
        <w:t>1.1  项目概况</w:t>
      </w:r>
      <w:bookmarkEnd w:id="118"/>
      <w:bookmarkEnd w:id="119"/>
      <w:bookmarkEnd w:id="120"/>
      <w:bookmarkEnd w:id="121"/>
      <w:bookmarkEnd w:id="122"/>
      <w:bookmarkEnd w:id="123"/>
      <w:bookmarkEnd w:id="124"/>
      <w:bookmarkEnd w:id="125"/>
      <w:bookmarkEnd w:id="126"/>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27" w:name="_Toc200513128"/>
      <w:bookmarkStart w:id="128" w:name="_Toc8753"/>
      <w:bookmarkStart w:id="129" w:name="_Toc224103319"/>
      <w:bookmarkStart w:id="130" w:name="_Toc287607748"/>
      <w:bookmarkStart w:id="131" w:name="_Toc509218712"/>
      <w:bookmarkStart w:id="132" w:name="_Toc277082554"/>
      <w:bookmarkStart w:id="133" w:name="_Toc21567"/>
      <w:bookmarkStart w:id="134" w:name="_Toc287620687"/>
      <w:bookmarkStart w:id="135" w:name="_Toc430530437"/>
      <w:r>
        <w:rPr>
          <w:rFonts w:ascii="宋体" w:hAnsi="宋体"/>
          <w:b w:val="0"/>
          <w:snapToGrid w:val="0"/>
          <w:color w:val="auto"/>
          <w:sz w:val="24"/>
          <w:szCs w:val="24"/>
          <w:highlight w:val="none"/>
        </w:rPr>
        <w:t>1.2  资金来源和落实情况</w:t>
      </w:r>
      <w:bookmarkEnd w:id="127"/>
      <w:bookmarkEnd w:id="128"/>
      <w:bookmarkEnd w:id="129"/>
      <w:bookmarkEnd w:id="130"/>
      <w:bookmarkEnd w:id="131"/>
      <w:bookmarkEnd w:id="132"/>
      <w:bookmarkEnd w:id="133"/>
      <w:bookmarkEnd w:id="134"/>
      <w:bookmarkEnd w:id="135"/>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36" w:name="_Toc509218713"/>
      <w:bookmarkStart w:id="137" w:name="_Toc1062"/>
      <w:bookmarkStart w:id="138" w:name="_Toc287620688"/>
      <w:bookmarkStart w:id="139" w:name="_Toc224103320"/>
      <w:bookmarkStart w:id="140" w:name="_Toc277082555"/>
      <w:bookmarkStart w:id="141" w:name="_Toc287607749"/>
      <w:bookmarkStart w:id="142" w:name="_Toc430530438"/>
      <w:bookmarkStart w:id="143" w:name="_Toc200513129"/>
      <w:bookmarkStart w:id="144" w:name="_Toc4104"/>
      <w:r>
        <w:rPr>
          <w:rFonts w:ascii="宋体" w:hAnsi="宋体"/>
          <w:b w:val="0"/>
          <w:snapToGrid w:val="0"/>
          <w:color w:val="auto"/>
          <w:sz w:val="24"/>
          <w:szCs w:val="24"/>
          <w:highlight w:val="none"/>
        </w:rPr>
        <w:t>1.3  招标范围、计划工期和质量要求</w:t>
      </w:r>
      <w:bookmarkEnd w:id="136"/>
      <w:bookmarkEnd w:id="137"/>
      <w:bookmarkEnd w:id="138"/>
      <w:bookmarkEnd w:id="139"/>
      <w:bookmarkEnd w:id="140"/>
      <w:bookmarkEnd w:id="141"/>
      <w:bookmarkEnd w:id="142"/>
      <w:bookmarkEnd w:id="143"/>
      <w:bookmarkEnd w:id="144"/>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45" w:name="_Toc6837"/>
      <w:bookmarkStart w:id="146" w:name="_Toc287620690"/>
      <w:bookmarkStart w:id="147" w:name="_Toc224103322"/>
      <w:bookmarkStart w:id="148" w:name="_Toc1894"/>
      <w:bookmarkStart w:id="149" w:name="_Toc200513131"/>
      <w:bookmarkStart w:id="150" w:name="_Toc287607751"/>
      <w:bookmarkStart w:id="151" w:name="_Toc430530440"/>
      <w:bookmarkStart w:id="152" w:name="_Toc277082557"/>
      <w:bookmarkStart w:id="153" w:name="_Toc509218715"/>
      <w:r>
        <w:rPr>
          <w:rFonts w:ascii="宋体" w:hAnsi="宋体"/>
          <w:b w:val="0"/>
          <w:snapToGrid w:val="0"/>
          <w:color w:val="auto"/>
          <w:sz w:val="24"/>
          <w:szCs w:val="24"/>
          <w:highlight w:val="none"/>
        </w:rPr>
        <w:t>1.4  投标人资格要求</w:t>
      </w:r>
      <w:bookmarkEnd w:id="145"/>
      <w:bookmarkEnd w:id="146"/>
      <w:bookmarkEnd w:id="147"/>
      <w:bookmarkEnd w:id="148"/>
      <w:bookmarkEnd w:id="149"/>
      <w:bookmarkEnd w:id="150"/>
      <w:bookmarkEnd w:id="151"/>
      <w:bookmarkEnd w:id="152"/>
      <w:bookmarkEnd w:id="153"/>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（7）与本标段的监理人或代建人或招标代理机构相互控股或参股的；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pPr>
        <w:pStyle w:val="5"/>
        <w:snapToGrid w:val="0"/>
        <w:spacing w:before="0" w:after="0" w:line="360" w:lineRule="auto"/>
        <w:rPr>
          <w:rFonts w:ascii="宋体" w:hAnsi="宋体"/>
          <w:b w:val="0"/>
          <w:snapToGrid w:val="0"/>
          <w:color w:val="auto"/>
          <w:sz w:val="24"/>
          <w:szCs w:val="24"/>
          <w:highlight w:val="none"/>
        </w:rPr>
      </w:pPr>
      <w:bookmarkStart w:id="154" w:name="_Toc287620691"/>
      <w:bookmarkStart w:id="155" w:name="_Toc224103323"/>
      <w:bookmarkStart w:id="156" w:name="_Toc287607752"/>
      <w:bookmarkStart w:id="157" w:name="_Toc509218716"/>
      <w:bookmarkStart w:id="158" w:name="_Toc430530441"/>
      <w:bookmarkStart w:id="159" w:name="_Toc10928"/>
      <w:bookmarkStart w:id="160" w:name="_Toc200513132"/>
      <w:bookmarkStart w:id="161" w:name="_Toc20662"/>
      <w:bookmarkStart w:id="162" w:name="_Toc277082558"/>
      <w:r>
        <w:rPr>
          <w:rFonts w:ascii="宋体" w:hAnsi="宋体"/>
          <w:b w:val="0"/>
          <w:snapToGrid w:val="0"/>
          <w:color w:val="auto"/>
          <w:sz w:val="24"/>
          <w:szCs w:val="24"/>
          <w:highlight w:val="none"/>
        </w:rPr>
        <w:t>1.5  费用承担</w:t>
      </w:r>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63" w:name="_Toc287607753"/>
      <w:bookmarkStart w:id="164" w:name="_Toc277082559"/>
      <w:bookmarkStart w:id="165" w:name="_Toc509218717"/>
      <w:bookmarkStart w:id="166" w:name="_Toc26130"/>
      <w:bookmarkStart w:id="167" w:name="_Toc287620692"/>
      <w:bookmarkStart w:id="168" w:name="_Toc200513133"/>
      <w:bookmarkStart w:id="169" w:name="_Toc224103324"/>
      <w:bookmarkStart w:id="170" w:name="_Toc9464"/>
      <w:bookmarkStart w:id="171" w:name="_Toc430530442"/>
      <w:r>
        <w:rPr>
          <w:rFonts w:ascii="宋体" w:hAnsi="宋体"/>
          <w:b w:val="0"/>
          <w:snapToGrid w:val="0"/>
          <w:color w:val="auto"/>
          <w:sz w:val="24"/>
          <w:szCs w:val="24"/>
          <w:highlight w:val="none"/>
        </w:rPr>
        <w:t>1.6  保密</w:t>
      </w:r>
      <w:bookmarkEnd w:id="163"/>
      <w:bookmarkEnd w:id="164"/>
      <w:bookmarkEnd w:id="165"/>
      <w:bookmarkEnd w:id="166"/>
      <w:bookmarkEnd w:id="167"/>
      <w:bookmarkEnd w:id="168"/>
      <w:bookmarkEnd w:id="169"/>
      <w:bookmarkEnd w:id="170"/>
      <w:bookmarkEnd w:id="17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highlight w:val="none"/>
        </w:rPr>
      </w:pPr>
      <w:bookmarkStart w:id="172" w:name="_Toc287607754"/>
      <w:bookmarkStart w:id="173" w:name="_Toc287620693"/>
      <w:bookmarkStart w:id="174" w:name="_Toc430530443"/>
      <w:bookmarkStart w:id="175" w:name="_Toc509218718"/>
      <w:bookmarkStart w:id="176" w:name="_Toc200513134"/>
      <w:bookmarkStart w:id="177" w:name="_Toc224103325"/>
      <w:bookmarkStart w:id="178" w:name="_Toc277082560"/>
      <w:bookmarkStart w:id="179" w:name="_Toc1222"/>
      <w:bookmarkStart w:id="180" w:name="_Toc2020"/>
      <w:r>
        <w:rPr>
          <w:rFonts w:ascii="宋体" w:hAnsi="宋体"/>
          <w:b w:val="0"/>
          <w:snapToGrid w:val="0"/>
          <w:color w:val="auto"/>
          <w:sz w:val="24"/>
          <w:szCs w:val="24"/>
          <w:highlight w:val="none"/>
        </w:rPr>
        <w:t>1.7  语言文字</w:t>
      </w:r>
      <w:bookmarkEnd w:id="172"/>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5"/>
        <w:snapToGrid w:val="0"/>
        <w:spacing w:before="0" w:after="0" w:line="360" w:lineRule="auto"/>
        <w:rPr>
          <w:rFonts w:ascii="宋体" w:hAnsi="宋体"/>
          <w:b w:val="0"/>
          <w:snapToGrid w:val="0"/>
          <w:color w:val="auto"/>
          <w:sz w:val="24"/>
          <w:szCs w:val="24"/>
          <w:highlight w:val="none"/>
        </w:rPr>
      </w:pPr>
      <w:bookmarkStart w:id="181" w:name="_Toc430530444"/>
      <w:bookmarkStart w:id="182" w:name="_Toc277082561"/>
      <w:bookmarkStart w:id="183" w:name="_Toc287607755"/>
      <w:bookmarkStart w:id="184" w:name="_Toc200513135"/>
      <w:bookmarkStart w:id="185" w:name="_Toc287620694"/>
      <w:bookmarkStart w:id="186" w:name="_Toc509218719"/>
      <w:bookmarkStart w:id="187" w:name="_Toc13374"/>
      <w:bookmarkStart w:id="188" w:name="_Toc224103326"/>
      <w:bookmarkStart w:id="189" w:name="_Toc14468"/>
      <w:r>
        <w:rPr>
          <w:rFonts w:ascii="宋体" w:hAnsi="宋体"/>
          <w:b w:val="0"/>
          <w:snapToGrid w:val="0"/>
          <w:color w:val="auto"/>
          <w:sz w:val="24"/>
          <w:szCs w:val="24"/>
          <w:highlight w:val="none"/>
        </w:rPr>
        <w:t>1.8  计量单位</w:t>
      </w:r>
      <w:bookmarkEnd w:id="181"/>
      <w:bookmarkEnd w:id="182"/>
      <w:bookmarkEnd w:id="183"/>
      <w:bookmarkEnd w:id="184"/>
      <w:bookmarkEnd w:id="185"/>
      <w:bookmarkEnd w:id="186"/>
      <w:bookmarkEnd w:id="187"/>
      <w:bookmarkEnd w:id="188"/>
      <w:bookmarkEnd w:id="189"/>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90" w:name="_Toc277082562"/>
      <w:bookmarkStart w:id="191" w:name="_Toc200513136"/>
      <w:bookmarkStart w:id="192" w:name="_Toc287620695"/>
      <w:bookmarkStart w:id="193" w:name="_Toc430530445"/>
      <w:bookmarkStart w:id="194" w:name="_Toc19275"/>
      <w:bookmarkStart w:id="195" w:name="_Toc224103327"/>
      <w:bookmarkStart w:id="196" w:name="_Toc28264"/>
      <w:bookmarkStart w:id="197" w:name="_Toc287607756"/>
      <w:bookmarkStart w:id="198" w:name="_Toc509218720"/>
      <w:r>
        <w:rPr>
          <w:rFonts w:ascii="宋体" w:hAnsi="宋体"/>
          <w:b w:val="0"/>
          <w:snapToGrid w:val="0"/>
          <w:color w:val="auto"/>
          <w:sz w:val="24"/>
          <w:szCs w:val="24"/>
          <w:highlight w:val="none"/>
        </w:rPr>
        <w:t>1.9  踏勘现场</w:t>
      </w:r>
      <w:bookmarkEnd w:id="190"/>
      <w:bookmarkEnd w:id="191"/>
      <w:bookmarkEnd w:id="192"/>
      <w:bookmarkEnd w:id="193"/>
      <w:bookmarkEnd w:id="194"/>
      <w:bookmarkEnd w:id="195"/>
      <w:bookmarkEnd w:id="196"/>
      <w:bookmarkEnd w:id="197"/>
      <w:bookmarkEnd w:id="19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color w:val="auto"/>
          <w:sz w:val="24"/>
          <w:szCs w:val="24"/>
          <w:highlight w:val="none"/>
        </w:rPr>
      </w:pPr>
      <w:bookmarkStart w:id="199" w:name="_Toc509218721"/>
      <w:bookmarkStart w:id="200" w:name="_Toc224103328"/>
      <w:bookmarkStart w:id="201" w:name="_Toc287607757"/>
      <w:bookmarkStart w:id="202" w:name="_Toc430530446"/>
      <w:bookmarkStart w:id="203" w:name="_Toc14753"/>
      <w:bookmarkStart w:id="204" w:name="_Toc32057"/>
      <w:bookmarkStart w:id="205" w:name="_Toc200513137"/>
      <w:bookmarkStart w:id="206" w:name="_Toc287620696"/>
      <w:bookmarkStart w:id="207" w:name="_Toc277082563"/>
      <w:r>
        <w:rPr>
          <w:rFonts w:ascii="宋体" w:hAnsi="宋体"/>
          <w:b w:val="0"/>
          <w:snapToGrid w:val="0"/>
          <w:color w:val="auto"/>
          <w:sz w:val="24"/>
          <w:szCs w:val="24"/>
          <w:highlight w:val="none"/>
        </w:rPr>
        <w:t>1.10  投标预备会</w:t>
      </w:r>
      <w:bookmarkEnd w:id="199"/>
      <w:bookmarkEnd w:id="200"/>
      <w:bookmarkEnd w:id="201"/>
      <w:bookmarkEnd w:id="202"/>
      <w:bookmarkEnd w:id="203"/>
      <w:bookmarkEnd w:id="204"/>
      <w:bookmarkEnd w:id="205"/>
      <w:bookmarkEnd w:id="206"/>
      <w:bookmarkEnd w:id="207"/>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08" w:name="_Toc277082564"/>
      <w:bookmarkStart w:id="209" w:name="_Toc287607758"/>
      <w:bookmarkStart w:id="210" w:name="_Toc287620697"/>
      <w:bookmarkStart w:id="211" w:name="_Toc224103329"/>
      <w:bookmarkStart w:id="212" w:name="_Toc430530447"/>
      <w:bookmarkStart w:id="213" w:name="_Toc509218722"/>
      <w:bookmarkStart w:id="214" w:name="_Toc200513138"/>
      <w:bookmarkStart w:id="215" w:name="_Toc1204"/>
      <w:bookmarkStart w:id="216" w:name="_Toc3036"/>
      <w:r>
        <w:rPr>
          <w:rFonts w:ascii="宋体" w:hAnsi="宋体"/>
          <w:b w:val="0"/>
          <w:snapToGrid w:val="0"/>
          <w:color w:val="auto"/>
          <w:sz w:val="24"/>
          <w:szCs w:val="24"/>
          <w:highlight w:val="none"/>
        </w:rPr>
        <w:t>1.11  分包</w:t>
      </w:r>
      <w:bookmarkEnd w:id="208"/>
      <w:bookmarkEnd w:id="209"/>
      <w:bookmarkEnd w:id="210"/>
      <w:bookmarkEnd w:id="211"/>
      <w:bookmarkEnd w:id="212"/>
      <w:bookmarkEnd w:id="213"/>
      <w:bookmarkEnd w:id="214"/>
      <w:bookmarkEnd w:id="215"/>
      <w:bookmarkEnd w:id="216"/>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color w:val="auto"/>
          <w:sz w:val="24"/>
          <w:szCs w:val="24"/>
          <w:highlight w:val="none"/>
        </w:rPr>
      </w:pPr>
      <w:bookmarkStart w:id="217" w:name="_Toc5536"/>
      <w:bookmarkStart w:id="218" w:name="_Toc754"/>
      <w:bookmarkStart w:id="219" w:name="_Toc287620698"/>
      <w:bookmarkStart w:id="220" w:name="_Toc200513139"/>
      <w:bookmarkStart w:id="221" w:name="_Toc430530448"/>
      <w:bookmarkStart w:id="222" w:name="_Toc224103330"/>
      <w:bookmarkStart w:id="223" w:name="_Toc277082565"/>
      <w:bookmarkStart w:id="224" w:name="_Toc287607759"/>
      <w:bookmarkStart w:id="225" w:name="_Toc509218723"/>
      <w:r>
        <w:rPr>
          <w:rFonts w:ascii="宋体" w:hAnsi="宋体"/>
          <w:b w:val="0"/>
          <w:snapToGrid w:val="0"/>
          <w:color w:val="auto"/>
          <w:sz w:val="24"/>
          <w:szCs w:val="24"/>
          <w:highlight w:val="none"/>
        </w:rPr>
        <w:t>1.12  偏离</w:t>
      </w:r>
      <w:bookmarkEnd w:id="217"/>
      <w:bookmarkEnd w:id="218"/>
      <w:bookmarkEnd w:id="219"/>
      <w:bookmarkEnd w:id="220"/>
      <w:bookmarkEnd w:id="221"/>
      <w:bookmarkEnd w:id="222"/>
      <w:bookmarkEnd w:id="223"/>
      <w:bookmarkEnd w:id="224"/>
      <w:bookmarkEnd w:id="22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pPr>
        <w:pStyle w:val="4"/>
        <w:spacing w:before="0" w:after="0" w:line="360" w:lineRule="auto"/>
        <w:rPr>
          <w:rFonts w:ascii="宋体" w:hAnsi="宋体"/>
          <w:b w:val="0"/>
          <w:snapToGrid w:val="0"/>
          <w:color w:val="auto"/>
          <w:highlight w:val="none"/>
        </w:rPr>
      </w:pPr>
      <w:bookmarkStart w:id="226" w:name="_Toc287620699"/>
      <w:bookmarkStart w:id="227" w:name="_Toc430530449"/>
      <w:bookmarkStart w:id="228" w:name="_Toc200513140"/>
      <w:bookmarkStart w:id="229" w:name="_Toc509218724"/>
      <w:bookmarkStart w:id="230" w:name="_Toc224103331"/>
      <w:bookmarkStart w:id="231" w:name="_Toc277082566"/>
      <w:bookmarkStart w:id="232" w:name="_Toc287607760"/>
      <w:bookmarkStart w:id="233" w:name="_Toc11902"/>
      <w:bookmarkStart w:id="234" w:name="_Toc30916"/>
      <w:r>
        <w:rPr>
          <w:rFonts w:ascii="宋体" w:hAnsi="宋体"/>
          <w:b w:val="0"/>
          <w:snapToGrid w:val="0"/>
          <w:color w:val="auto"/>
          <w:highlight w:val="none"/>
        </w:rPr>
        <w:t>2.  招标文件</w:t>
      </w:r>
      <w:bookmarkEnd w:id="226"/>
      <w:bookmarkEnd w:id="227"/>
      <w:bookmarkEnd w:id="228"/>
      <w:bookmarkEnd w:id="229"/>
      <w:bookmarkEnd w:id="230"/>
      <w:bookmarkEnd w:id="231"/>
      <w:bookmarkEnd w:id="232"/>
      <w:bookmarkEnd w:id="233"/>
      <w:bookmarkEnd w:id="234"/>
    </w:p>
    <w:p>
      <w:pPr>
        <w:pStyle w:val="5"/>
        <w:snapToGrid w:val="0"/>
        <w:spacing w:before="0" w:after="0" w:line="360" w:lineRule="auto"/>
        <w:rPr>
          <w:rFonts w:ascii="宋体" w:hAnsi="宋体"/>
          <w:b w:val="0"/>
          <w:snapToGrid w:val="0"/>
          <w:color w:val="auto"/>
          <w:sz w:val="24"/>
          <w:szCs w:val="24"/>
          <w:highlight w:val="none"/>
        </w:rPr>
      </w:pPr>
      <w:bookmarkStart w:id="235" w:name="_Toc31696"/>
      <w:bookmarkStart w:id="236" w:name="_Toc22749"/>
      <w:bookmarkStart w:id="237" w:name="_Toc287620700"/>
      <w:bookmarkStart w:id="238" w:name="_Toc277082567"/>
      <w:bookmarkStart w:id="239" w:name="_Toc287607761"/>
      <w:bookmarkStart w:id="240" w:name="_Toc224103332"/>
      <w:bookmarkStart w:id="241" w:name="_Toc430530450"/>
      <w:bookmarkStart w:id="242" w:name="_Toc509218725"/>
      <w:bookmarkStart w:id="243" w:name="_Toc200513141"/>
      <w:r>
        <w:rPr>
          <w:rFonts w:ascii="宋体" w:hAnsi="宋体"/>
          <w:b w:val="0"/>
          <w:snapToGrid w:val="0"/>
          <w:color w:val="auto"/>
          <w:sz w:val="24"/>
          <w:szCs w:val="24"/>
          <w:highlight w:val="none"/>
        </w:rPr>
        <w:t>2.1  招标文件的组成</w:t>
      </w:r>
      <w:bookmarkEnd w:id="235"/>
      <w:bookmarkEnd w:id="236"/>
      <w:bookmarkEnd w:id="237"/>
      <w:bookmarkEnd w:id="238"/>
      <w:bookmarkEnd w:id="239"/>
      <w:bookmarkEnd w:id="240"/>
      <w:bookmarkEnd w:id="241"/>
      <w:bookmarkEnd w:id="242"/>
      <w:bookmarkEnd w:id="243"/>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244" w:name="_Toc23750"/>
      <w:bookmarkStart w:id="245" w:name="_Toc509218726"/>
      <w:bookmarkStart w:id="246" w:name="_Toc430530451"/>
      <w:bookmarkStart w:id="247" w:name="_Toc31318"/>
      <w:r>
        <w:rPr>
          <w:rFonts w:ascii="宋体" w:hAnsi="宋体"/>
          <w:b w:val="0"/>
          <w:snapToGrid w:val="0"/>
          <w:color w:val="auto"/>
          <w:sz w:val="24"/>
          <w:szCs w:val="24"/>
          <w:highlight w:val="none"/>
        </w:rPr>
        <w:t>2.2  招标文件的澄清</w:t>
      </w:r>
      <w:bookmarkEnd w:id="244"/>
      <w:bookmarkEnd w:id="245"/>
      <w:bookmarkEnd w:id="246"/>
      <w:bookmarkEnd w:id="247"/>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的，可于投标截止时间10日前，以书面形式通知招标</w:t>
      </w:r>
      <w:r>
        <w:rPr>
          <w:rFonts w:ascii="宋体" w:hAnsi="宋体"/>
          <w:snapToGrid w:val="0"/>
          <w:color w:val="auto"/>
          <w:kern w:val="0"/>
          <w:szCs w:val="21"/>
          <w:highlight w:val="none"/>
        </w:rPr>
        <w:t>人或招标代理机构。招标人应将答复以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color w:val="auto"/>
          <w:sz w:val="24"/>
          <w:szCs w:val="24"/>
          <w:highlight w:val="none"/>
        </w:rPr>
      </w:pPr>
      <w:bookmarkStart w:id="248" w:name="_Toc32081"/>
      <w:bookmarkStart w:id="249" w:name="_Toc287620702"/>
      <w:bookmarkStart w:id="250" w:name="_Toc430530452"/>
      <w:bookmarkStart w:id="251" w:name="_Toc224103334"/>
      <w:bookmarkStart w:id="252" w:name="_Toc200513143"/>
      <w:bookmarkStart w:id="253" w:name="_Toc27922"/>
      <w:bookmarkStart w:id="254" w:name="_Toc277082569"/>
      <w:bookmarkStart w:id="255" w:name="_Toc287607763"/>
      <w:bookmarkStart w:id="256" w:name="_Toc509218727"/>
      <w:r>
        <w:rPr>
          <w:rFonts w:ascii="宋体" w:hAnsi="宋体"/>
          <w:b w:val="0"/>
          <w:snapToGrid w:val="0"/>
          <w:color w:val="auto"/>
          <w:sz w:val="24"/>
          <w:szCs w:val="24"/>
          <w:highlight w:val="none"/>
        </w:rPr>
        <w:t>2.3  招标文件的修改</w:t>
      </w:r>
      <w:bookmarkEnd w:id="248"/>
      <w:bookmarkEnd w:id="249"/>
      <w:bookmarkEnd w:id="250"/>
      <w:bookmarkEnd w:id="251"/>
      <w:bookmarkEnd w:id="252"/>
      <w:bookmarkEnd w:id="253"/>
      <w:bookmarkEnd w:id="254"/>
      <w:bookmarkEnd w:id="255"/>
      <w:bookmarkEnd w:id="256"/>
    </w:p>
    <w:p>
      <w:pPr>
        <w:autoSpaceDE w:val="0"/>
        <w:autoSpaceDN w:val="0"/>
        <w:adjustRightInd w:val="0"/>
        <w:snapToGrid w:val="0"/>
        <w:spacing w:line="360" w:lineRule="auto"/>
        <w:ind w:firstLine="420"/>
        <w:rPr>
          <w:rFonts w:ascii="宋体" w:hAnsi="宋体"/>
          <w:snapToGrid w:val="0"/>
          <w:color w:val="auto"/>
          <w:highlight w:val="none"/>
        </w:rPr>
      </w:pPr>
      <w:bookmarkStart w:id="257" w:name="_Toc277082570"/>
      <w:bookmarkStart w:id="258" w:name="_Toc287607764"/>
      <w:bookmarkStart w:id="259" w:name="_Toc287620703"/>
      <w:bookmarkStart w:id="260" w:name="_Toc200513144"/>
      <w:bookmarkStart w:id="261"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ascii="宋体" w:hAnsi="宋体"/>
          <w:snapToGrid w:val="0"/>
          <w:color w:val="auto"/>
          <w:highlight w:val="none"/>
        </w:rPr>
        <w:t>招标文件的澄清相关内容及方式执行。</w:t>
      </w:r>
    </w:p>
    <w:p>
      <w:pPr>
        <w:pStyle w:val="4"/>
        <w:spacing w:before="0" w:after="0" w:line="360" w:lineRule="auto"/>
        <w:rPr>
          <w:rFonts w:ascii="宋体" w:hAnsi="宋体"/>
          <w:b w:val="0"/>
          <w:snapToGrid w:val="0"/>
          <w:color w:val="auto"/>
          <w:highlight w:val="none"/>
        </w:rPr>
      </w:pPr>
      <w:bookmarkStart w:id="262" w:name="_Toc14543"/>
      <w:bookmarkStart w:id="263" w:name="_Toc430530453"/>
      <w:bookmarkStart w:id="264" w:name="_Toc30750"/>
      <w:bookmarkStart w:id="265" w:name="_Toc509218728"/>
      <w:r>
        <w:rPr>
          <w:rFonts w:ascii="宋体" w:hAnsi="宋体"/>
          <w:b w:val="0"/>
          <w:snapToGrid w:val="0"/>
          <w:color w:val="auto"/>
          <w:highlight w:val="none"/>
        </w:rPr>
        <w:t>3.  投标文件</w:t>
      </w:r>
      <w:bookmarkEnd w:id="257"/>
      <w:bookmarkEnd w:id="258"/>
      <w:bookmarkEnd w:id="259"/>
      <w:bookmarkEnd w:id="260"/>
      <w:bookmarkEnd w:id="261"/>
      <w:bookmarkEnd w:id="262"/>
      <w:bookmarkEnd w:id="263"/>
      <w:bookmarkEnd w:id="264"/>
      <w:bookmarkEnd w:id="265"/>
    </w:p>
    <w:p>
      <w:pPr>
        <w:pStyle w:val="5"/>
        <w:snapToGrid w:val="0"/>
        <w:spacing w:before="0" w:after="0" w:line="360" w:lineRule="auto"/>
        <w:rPr>
          <w:rFonts w:ascii="宋体" w:hAnsi="宋体"/>
          <w:b w:val="0"/>
          <w:snapToGrid w:val="0"/>
          <w:color w:val="auto"/>
          <w:sz w:val="24"/>
          <w:szCs w:val="24"/>
          <w:highlight w:val="none"/>
        </w:rPr>
      </w:pPr>
      <w:bookmarkStart w:id="266" w:name="_Toc509218729"/>
      <w:bookmarkStart w:id="267" w:name="_Toc8482"/>
      <w:bookmarkStart w:id="268" w:name="_Toc287620704"/>
      <w:bookmarkStart w:id="269" w:name="_Toc224103336"/>
      <w:bookmarkStart w:id="270" w:name="_Toc287607765"/>
      <w:bookmarkStart w:id="271" w:name="_Toc430530454"/>
      <w:bookmarkStart w:id="272" w:name="_Toc200513145"/>
      <w:bookmarkStart w:id="273" w:name="_Toc277082571"/>
      <w:bookmarkStart w:id="274" w:name="_Toc3756"/>
      <w:r>
        <w:rPr>
          <w:rFonts w:ascii="宋体" w:hAnsi="宋体"/>
          <w:b w:val="0"/>
          <w:snapToGrid w:val="0"/>
          <w:color w:val="auto"/>
          <w:sz w:val="24"/>
          <w:szCs w:val="24"/>
          <w:highlight w:val="none"/>
        </w:rPr>
        <w:t>3.1  投标文件的组成</w:t>
      </w:r>
      <w:bookmarkEnd w:id="266"/>
      <w:bookmarkEnd w:id="267"/>
      <w:bookmarkEnd w:id="268"/>
      <w:bookmarkEnd w:id="269"/>
      <w:bookmarkEnd w:id="270"/>
      <w:bookmarkEnd w:id="271"/>
      <w:bookmarkEnd w:id="272"/>
      <w:bookmarkEnd w:id="273"/>
      <w:bookmarkEnd w:id="27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3.1.1.1投标保函部分（适用于投标保证金采用纸质投标保函形式的）</w:t>
      </w:r>
    </w:p>
    <w:p>
      <w:pPr>
        <w:spacing w:line="360" w:lineRule="auto"/>
        <w:ind w:firstLine="420" w:firstLineChars="200"/>
        <w:rPr>
          <w:rFonts w:ascii="宋体" w:hAnsi="宋体"/>
          <w:color w:val="auto"/>
          <w:highlight w:val="none"/>
        </w:rPr>
      </w:pPr>
      <w:r>
        <w:rPr>
          <w:rFonts w:hint="eastAsia" w:ascii="宋体" w:hAnsi="宋体"/>
          <w:color w:val="auto"/>
          <w:highlight w:val="none"/>
        </w:rPr>
        <w:t>3.1.1.2投标函部分</w:t>
      </w:r>
    </w:p>
    <w:p>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pPr>
        <w:spacing w:line="360" w:lineRule="auto"/>
        <w:ind w:firstLine="420" w:firstLineChars="200"/>
        <w:rPr>
          <w:rFonts w:ascii="宋体" w:hAnsi="宋体"/>
          <w:color w:val="auto"/>
          <w:highlight w:val="none"/>
        </w:rPr>
      </w:pPr>
      <w:r>
        <w:rPr>
          <w:rFonts w:hint="eastAsia" w:ascii="宋体" w:hAnsi="宋体"/>
          <w:color w:val="auto"/>
          <w:highlight w:val="none"/>
        </w:rPr>
        <w:t>3.1.1.4技术部分（不设置技术方案评审的不设此部分）</w:t>
      </w:r>
    </w:p>
    <w:p>
      <w:pPr>
        <w:spacing w:line="360" w:lineRule="auto"/>
        <w:ind w:firstLine="420" w:firstLineChars="200"/>
        <w:rPr>
          <w:rFonts w:ascii="宋体" w:hAnsi="宋体"/>
          <w:color w:val="auto"/>
          <w:highlight w:val="none"/>
        </w:rPr>
      </w:pPr>
      <w:r>
        <w:rPr>
          <w:rFonts w:hint="eastAsia" w:ascii="宋体" w:hAnsi="宋体"/>
          <w:color w:val="auto"/>
          <w:highlight w:val="none"/>
        </w:rPr>
        <w:t>3.1.1.5资格审查部分</w:t>
      </w:r>
    </w:p>
    <w:p>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color w:val="auto"/>
          <w:sz w:val="24"/>
          <w:szCs w:val="24"/>
          <w:highlight w:val="none"/>
        </w:rPr>
      </w:pPr>
      <w:bookmarkStart w:id="275" w:name="_Toc200513146"/>
      <w:bookmarkStart w:id="276" w:name="_Toc287620705"/>
      <w:bookmarkStart w:id="277" w:name="_Toc224103337"/>
      <w:bookmarkStart w:id="278" w:name="_Toc29381"/>
      <w:bookmarkStart w:id="279" w:name="_Toc430530455"/>
      <w:bookmarkStart w:id="280" w:name="_Toc509218730"/>
      <w:bookmarkStart w:id="281" w:name="_Toc287607766"/>
      <w:bookmarkStart w:id="282" w:name="_Toc11028"/>
      <w:bookmarkStart w:id="283" w:name="_Toc277082572"/>
      <w:r>
        <w:rPr>
          <w:rFonts w:ascii="宋体" w:hAnsi="宋体"/>
          <w:b w:val="0"/>
          <w:snapToGrid w:val="0"/>
          <w:color w:val="auto"/>
          <w:sz w:val="24"/>
          <w:szCs w:val="24"/>
          <w:highlight w:val="none"/>
        </w:rPr>
        <w:t>3.2  投标报价</w:t>
      </w:r>
      <w:bookmarkEnd w:id="275"/>
      <w:bookmarkEnd w:id="276"/>
      <w:bookmarkEnd w:id="277"/>
      <w:bookmarkEnd w:id="278"/>
      <w:bookmarkEnd w:id="279"/>
      <w:bookmarkEnd w:id="280"/>
      <w:bookmarkEnd w:id="281"/>
      <w:bookmarkEnd w:id="282"/>
      <w:bookmarkEnd w:id="28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color w:val="auto"/>
          <w:sz w:val="24"/>
          <w:szCs w:val="24"/>
          <w:highlight w:val="none"/>
        </w:rPr>
      </w:pPr>
      <w:bookmarkStart w:id="284" w:name="_Toc287607767"/>
      <w:bookmarkStart w:id="285" w:name="_Toc4304"/>
      <w:bookmarkStart w:id="286" w:name="_Toc509218731"/>
      <w:bookmarkStart w:id="287" w:name="_Toc200513147"/>
      <w:bookmarkStart w:id="288" w:name="_Toc287620706"/>
      <w:bookmarkStart w:id="289" w:name="_Toc277082573"/>
      <w:bookmarkStart w:id="290" w:name="_Toc430530456"/>
      <w:bookmarkStart w:id="291" w:name="_Toc23641"/>
      <w:bookmarkStart w:id="292" w:name="_Toc224103338"/>
      <w:r>
        <w:rPr>
          <w:rFonts w:ascii="宋体" w:hAnsi="宋体"/>
          <w:b w:val="0"/>
          <w:snapToGrid w:val="0"/>
          <w:color w:val="auto"/>
          <w:sz w:val="24"/>
          <w:szCs w:val="24"/>
          <w:highlight w:val="none"/>
        </w:rPr>
        <w:t>3.3  投标有效期</w:t>
      </w:r>
      <w:bookmarkEnd w:id="284"/>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3" w:name="_Toc200513148"/>
      <w:bookmarkStart w:id="294" w:name="_Toc509218732"/>
      <w:bookmarkStart w:id="295" w:name="_Toc224103339"/>
      <w:bookmarkStart w:id="296" w:name="_Toc287607768"/>
      <w:bookmarkStart w:id="297" w:name="_Toc430530457"/>
      <w:bookmarkStart w:id="298" w:name="_Toc287620707"/>
      <w:bookmarkStart w:id="299" w:name="_Toc277082574"/>
      <w:bookmarkStart w:id="300" w:name="_Toc1366"/>
      <w:bookmarkStart w:id="301" w:name="_Toc22386"/>
      <w:r>
        <w:rPr>
          <w:rFonts w:ascii="宋体" w:hAnsi="宋体"/>
          <w:b w:val="0"/>
          <w:snapToGrid w:val="0"/>
          <w:color w:val="auto"/>
          <w:sz w:val="24"/>
          <w:szCs w:val="24"/>
          <w:highlight w:val="none"/>
        </w:rPr>
        <w:t xml:space="preserve">3.4  </w:t>
      </w:r>
      <w:bookmarkEnd w:id="293"/>
      <w:bookmarkEnd w:id="294"/>
      <w:bookmarkEnd w:id="295"/>
      <w:bookmarkEnd w:id="296"/>
      <w:bookmarkEnd w:id="297"/>
      <w:bookmarkEnd w:id="298"/>
      <w:bookmarkEnd w:id="299"/>
      <w:r>
        <w:rPr>
          <w:rFonts w:ascii="宋体" w:hAnsi="宋体"/>
          <w:b w:val="0"/>
          <w:snapToGrid w:val="0"/>
          <w:color w:val="auto"/>
          <w:sz w:val="24"/>
          <w:szCs w:val="24"/>
          <w:highlight w:val="none"/>
        </w:rPr>
        <w:t>投标</w:t>
      </w:r>
      <w:bookmarkEnd w:id="300"/>
      <w:r>
        <w:rPr>
          <w:rFonts w:hint="eastAsia" w:ascii="宋体" w:hAnsi="宋体"/>
          <w:b w:val="0"/>
          <w:snapToGrid w:val="0"/>
          <w:color w:val="auto"/>
          <w:sz w:val="24"/>
          <w:szCs w:val="24"/>
          <w:highlight w:val="none"/>
        </w:rPr>
        <w:t>保证金</w:t>
      </w:r>
      <w:bookmarkEnd w:id="30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（2）中标人在收到中标通知书后，无正当理由拒</w:t>
      </w:r>
      <w:r>
        <w:rPr>
          <w:rFonts w:hint="eastAsia" w:ascii="宋体" w:hAnsi="宋体"/>
          <w:snapToGrid w:val="0"/>
          <w:color w:val="auto"/>
          <w:kern w:val="0"/>
          <w:szCs w:val="21"/>
          <w:highlight w:val="none"/>
        </w:rPr>
        <w:t>不与招标人签订合同，</w:t>
      </w:r>
      <w:r>
        <w:rPr>
          <w:rFonts w:ascii="宋体" w:hAnsi="宋体"/>
          <w:snapToGrid w:val="0"/>
          <w:color w:val="auto"/>
          <w:kern w:val="0"/>
          <w:szCs w:val="21"/>
          <w:highlight w:val="none"/>
        </w:rPr>
        <w:t>或未按招标文件规定提交</w:t>
      </w:r>
      <w:r>
        <w:rPr>
          <w:rFonts w:hint="eastAsia" w:ascii="宋体" w:hAnsi="宋体"/>
          <w:snapToGrid w:val="0"/>
          <w:color w:val="auto"/>
          <w:kern w:val="0"/>
          <w:szCs w:val="21"/>
          <w:highlight w:val="none"/>
        </w:rPr>
        <w:t>低价风险担保（适用于经评审的最低投标价法）或</w:t>
      </w:r>
      <w:r>
        <w:rPr>
          <w:rFonts w:ascii="宋体" w:hAnsi="宋体"/>
          <w:snapToGrid w:val="0"/>
          <w:color w:val="auto"/>
          <w:kern w:val="0"/>
          <w:szCs w:val="21"/>
          <w:highlight w:val="none"/>
        </w:rPr>
        <w:t>履约担保；</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02" w:name="_Toc287620709"/>
      <w:bookmarkStart w:id="303" w:name="_Toc509218734"/>
      <w:bookmarkStart w:id="304" w:name="_Toc277082576"/>
      <w:bookmarkStart w:id="305" w:name="_Toc200513150"/>
      <w:bookmarkStart w:id="306" w:name="_Toc15130"/>
      <w:bookmarkStart w:id="307" w:name="_Toc430530459"/>
      <w:bookmarkStart w:id="308" w:name="_Toc224103341"/>
      <w:bookmarkStart w:id="309" w:name="_Toc16639"/>
      <w:bookmarkStart w:id="310" w:name="_Toc287607770"/>
      <w:r>
        <w:rPr>
          <w:rFonts w:ascii="宋体" w:hAnsi="宋体"/>
          <w:b w:val="0"/>
          <w:snapToGrid w:val="0"/>
          <w:color w:val="auto"/>
          <w:sz w:val="24"/>
          <w:szCs w:val="24"/>
          <w:highlight w:val="none"/>
        </w:rPr>
        <w:t>3.5  资格审查资料</w:t>
      </w:r>
      <w:bookmarkEnd w:id="302"/>
      <w:bookmarkEnd w:id="303"/>
      <w:bookmarkEnd w:id="304"/>
      <w:bookmarkEnd w:id="305"/>
      <w:bookmarkEnd w:id="306"/>
      <w:bookmarkEnd w:id="307"/>
      <w:bookmarkEnd w:id="308"/>
      <w:bookmarkEnd w:id="309"/>
      <w:bookmarkEnd w:id="310"/>
    </w:p>
    <w:p>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311" w:name="_Toc200513151"/>
      <w:bookmarkStart w:id="312" w:name="_Toc277082577"/>
      <w:bookmarkStart w:id="313" w:name="_Toc430530460"/>
      <w:bookmarkStart w:id="314" w:name="_Toc224103342"/>
      <w:bookmarkStart w:id="315" w:name="_Toc287607771"/>
      <w:bookmarkStart w:id="316" w:name="_Toc23545"/>
      <w:bookmarkStart w:id="317" w:name="_Toc24446"/>
      <w:bookmarkStart w:id="318" w:name="_Toc509218735"/>
      <w:bookmarkStart w:id="319" w:name="_Toc287620710"/>
      <w:r>
        <w:rPr>
          <w:rFonts w:ascii="宋体" w:hAnsi="宋体"/>
          <w:b w:val="0"/>
          <w:snapToGrid w:val="0"/>
          <w:color w:val="auto"/>
          <w:sz w:val="24"/>
          <w:szCs w:val="24"/>
          <w:highlight w:val="none"/>
        </w:rPr>
        <w:t>3.6  备选投标方案</w:t>
      </w:r>
      <w:bookmarkEnd w:id="311"/>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b w:val="0"/>
          <w:snapToGrid w:val="0"/>
          <w:color w:val="auto"/>
          <w:sz w:val="24"/>
          <w:szCs w:val="24"/>
          <w:highlight w:val="none"/>
        </w:rPr>
      </w:pPr>
      <w:bookmarkStart w:id="320" w:name="_Toc430530461"/>
      <w:bookmarkStart w:id="321" w:name="_Toc224103343"/>
      <w:bookmarkStart w:id="322" w:name="_Toc287607772"/>
      <w:bookmarkStart w:id="323" w:name="_Toc30151"/>
      <w:bookmarkStart w:id="324" w:name="_Toc200513152"/>
      <w:bookmarkStart w:id="325" w:name="_Toc287620711"/>
      <w:bookmarkStart w:id="326" w:name="_Toc277082578"/>
      <w:bookmarkStart w:id="327" w:name="_Toc16951"/>
      <w:bookmarkStart w:id="328" w:name="_Toc509218736"/>
      <w:r>
        <w:rPr>
          <w:rFonts w:ascii="宋体" w:hAnsi="宋体"/>
          <w:b w:val="0"/>
          <w:snapToGrid w:val="0"/>
          <w:color w:val="auto"/>
          <w:sz w:val="24"/>
          <w:szCs w:val="24"/>
          <w:highlight w:val="none"/>
        </w:rPr>
        <w:t>3.7  投标文件的编制</w:t>
      </w:r>
      <w:bookmarkEnd w:id="320"/>
      <w:bookmarkEnd w:id="321"/>
      <w:bookmarkEnd w:id="322"/>
      <w:bookmarkEnd w:id="323"/>
      <w:bookmarkEnd w:id="324"/>
      <w:bookmarkEnd w:id="325"/>
      <w:bookmarkEnd w:id="326"/>
      <w:bookmarkEnd w:id="327"/>
      <w:bookmarkEnd w:id="32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b w:val="0"/>
          <w:snapToGrid w:val="0"/>
          <w:color w:val="auto"/>
          <w:highlight w:val="none"/>
        </w:rPr>
      </w:pPr>
      <w:bookmarkStart w:id="329" w:name="_Toc509218737"/>
      <w:bookmarkStart w:id="330" w:name="_Toc9499"/>
      <w:bookmarkStart w:id="331" w:name="_Toc287607773"/>
      <w:bookmarkStart w:id="332" w:name="_Toc287620712"/>
      <w:bookmarkStart w:id="333" w:name="_Toc21325"/>
      <w:bookmarkStart w:id="334" w:name="_Toc224103344"/>
      <w:bookmarkStart w:id="335" w:name="_Toc200513153"/>
      <w:bookmarkStart w:id="336" w:name="_Toc277082579"/>
      <w:bookmarkStart w:id="337" w:name="_Toc430530462"/>
      <w:r>
        <w:rPr>
          <w:rFonts w:ascii="宋体" w:hAnsi="宋体"/>
          <w:b w:val="0"/>
          <w:snapToGrid w:val="0"/>
          <w:color w:val="auto"/>
          <w:highlight w:val="none"/>
        </w:rPr>
        <w:t>4.  投标</w:t>
      </w:r>
      <w:bookmarkEnd w:id="329"/>
      <w:bookmarkEnd w:id="330"/>
      <w:bookmarkEnd w:id="331"/>
      <w:bookmarkEnd w:id="332"/>
      <w:bookmarkEnd w:id="333"/>
      <w:bookmarkEnd w:id="334"/>
      <w:bookmarkEnd w:id="335"/>
      <w:bookmarkEnd w:id="336"/>
      <w:bookmarkEnd w:id="337"/>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38" w:name="_Toc6488"/>
      <w:bookmarkStart w:id="339" w:name="_Toc200513154"/>
      <w:bookmarkStart w:id="340" w:name="_Toc18995"/>
      <w:bookmarkStart w:id="341" w:name="_Toc287607774"/>
      <w:bookmarkStart w:id="342" w:name="_Toc224103345"/>
      <w:bookmarkStart w:id="343" w:name="_Toc277082580"/>
      <w:bookmarkStart w:id="344" w:name="_Toc509218738"/>
      <w:bookmarkStart w:id="345" w:name="_Toc287620713"/>
      <w:bookmarkStart w:id="346" w:name="_Toc430530463"/>
      <w:r>
        <w:rPr>
          <w:rFonts w:ascii="宋体" w:hAnsi="宋体"/>
          <w:b w:val="0"/>
          <w:snapToGrid w:val="0"/>
          <w:color w:val="auto"/>
          <w:sz w:val="24"/>
          <w:szCs w:val="24"/>
          <w:highlight w:val="none"/>
        </w:rPr>
        <w:t>4.1  投标文件的密封和标记</w:t>
      </w:r>
      <w:bookmarkEnd w:id="338"/>
      <w:bookmarkEnd w:id="339"/>
      <w:bookmarkEnd w:id="340"/>
      <w:bookmarkEnd w:id="341"/>
      <w:bookmarkEnd w:id="342"/>
      <w:bookmarkEnd w:id="343"/>
      <w:bookmarkEnd w:id="344"/>
      <w:bookmarkEnd w:id="345"/>
      <w:bookmarkEnd w:id="34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7"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8" w:name="_Toc277082581"/>
      <w:bookmarkStart w:id="349" w:name="_Toc287607775"/>
      <w:bookmarkStart w:id="350" w:name="_Toc430530464"/>
      <w:bookmarkStart w:id="351" w:name="_Toc25809"/>
      <w:bookmarkStart w:id="352" w:name="_Toc224103346"/>
      <w:bookmarkStart w:id="353" w:name="_Toc287620714"/>
      <w:bookmarkStart w:id="354" w:name="_Toc509218739"/>
      <w:bookmarkStart w:id="355" w:name="_Toc19728"/>
      <w:r>
        <w:rPr>
          <w:rFonts w:ascii="宋体" w:hAnsi="宋体"/>
          <w:b w:val="0"/>
          <w:snapToGrid w:val="0"/>
          <w:color w:val="auto"/>
          <w:sz w:val="24"/>
          <w:szCs w:val="24"/>
          <w:highlight w:val="none"/>
        </w:rPr>
        <w:t>4.2  投标文件的递交</w:t>
      </w:r>
      <w:bookmarkEnd w:id="347"/>
      <w:bookmarkEnd w:id="348"/>
      <w:bookmarkEnd w:id="349"/>
      <w:bookmarkEnd w:id="350"/>
      <w:bookmarkEnd w:id="351"/>
      <w:bookmarkEnd w:id="352"/>
      <w:bookmarkEnd w:id="353"/>
      <w:bookmarkEnd w:id="354"/>
      <w:bookmarkEnd w:id="35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56" w:name="_Toc224103347"/>
      <w:bookmarkStart w:id="357" w:name="_Toc277082582"/>
      <w:bookmarkStart w:id="358" w:name="_Toc287607776"/>
      <w:bookmarkStart w:id="359" w:name="_Toc23986"/>
      <w:bookmarkStart w:id="360" w:name="_Toc430530465"/>
      <w:bookmarkStart w:id="361" w:name="_Toc200513156"/>
      <w:bookmarkStart w:id="362" w:name="_Toc287620715"/>
      <w:bookmarkStart w:id="363" w:name="_Toc31562"/>
      <w:bookmarkStart w:id="364" w:name="_Toc509218740"/>
      <w:r>
        <w:rPr>
          <w:rFonts w:ascii="宋体" w:hAnsi="宋体"/>
          <w:b w:val="0"/>
          <w:snapToGrid w:val="0"/>
          <w:color w:val="auto"/>
          <w:sz w:val="24"/>
          <w:szCs w:val="24"/>
          <w:highlight w:val="none"/>
        </w:rPr>
        <w:t>4.3  投标文件的修改与撤回</w:t>
      </w:r>
      <w:bookmarkEnd w:id="356"/>
      <w:bookmarkEnd w:id="357"/>
      <w:bookmarkEnd w:id="358"/>
      <w:bookmarkEnd w:id="359"/>
      <w:bookmarkEnd w:id="360"/>
      <w:bookmarkEnd w:id="361"/>
      <w:bookmarkEnd w:id="362"/>
      <w:bookmarkEnd w:id="363"/>
      <w:bookmarkEnd w:id="36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color w:val="auto"/>
          <w:highlight w:val="none"/>
        </w:rPr>
      </w:pPr>
      <w:bookmarkStart w:id="365" w:name="_Toc9614"/>
      <w:bookmarkStart w:id="366" w:name="_Toc287620716"/>
      <w:bookmarkStart w:id="367" w:name="_Toc17318"/>
      <w:bookmarkStart w:id="368" w:name="_Toc509218741"/>
      <w:bookmarkStart w:id="369" w:name="_Toc287607777"/>
      <w:bookmarkStart w:id="370" w:name="_Toc430530466"/>
      <w:bookmarkStart w:id="371" w:name="_Toc200513157"/>
      <w:bookmarkStart w:id="372" w:name="_Toc224103348"/>
      <w:bookmarkStart w:id="373" w:name="_Toc277082583"/>
      <w:r>
        <w:rPr>
          <w:rFonts w:ascii="宋体" w:hAnsi="宋体"/>
          <w:b w:val="0"/>
          <w:snapToGrid w:val="0"/>
          <w:color w:val="auto"/>
          <w:highlight w:val="none"/>
        </w:rPr>
        <w:t>5.  开标</w:t>
      </w:r>
      <w:bookmarkEnd w:id="365"/>
      <w:bookmarkEnd w:id="366"/>
      <w:bookmarkEnd w:id="367"/>
      <w:bookmarkEnd w:id="368"/>
      <w:bookmarkEnd w:id="369"/>
      <w:bookmarkEnd w:id="370"/>
      <w:bookmarkEnd w:id="371"/>
      <w:bookmarkEnd w:id="372"/>
      <w:bookmarkEnd w:id="373"/>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74" w:name="_Toc509218742"/>
      <w:bookmarkStart w:id="375" w:name="_Toc224103349"/>
      <w:bookmarkStart w:id="376" w:name="_Toc9190"/>
      <w:bookmarkStart w:id="377" w:name="_Toc287607778"/>
      <w:bookmarkStart w:id="378" w:name="_Toc287620717"/>
      <w:bookmarkStart w:id="379" w:name="_Toc200513158"/>
      <w:bookmarkStart w:id="380" w:name="_Toc277082584"/>
      <w:bookmarkStart w:id="381" w:name="_Toc20593"/>
      <w:bookmarkStart w:id="382" w:name="_Toc430530467"/>
      <w:r>
        <w:rPr>
          <w:rFonts w:ascii="宋体" w:hAnsi="宋体"/>
          <w:b w:val="0"/>
          <w:snapToGrid w:val="0"/>
          <w:color w:val="auto"/>
          <w:sz w:val="24"/>
          <w:szCs w:val="24"/>
          <w:highlight w:val="none"/>
        </w:rPr>
        <w:t>5.1  开标时间和地点</w:t>
      </w:r>
      <w:bookmarkEnd w:id="374"/>
      <w:bookmarkEnd w:id="375"/>
      <w:bookmarkEnd w:id="376"/>
      <w:bookmarkEnd w:id="377"/>
      <w:bookmarkEnd w:id="378"/>
      <w:bookmarkEnd w:id="379"/>
      <w:bookmarkEnd w:id="380"/>
      <w:bookmarkEnd w:id="381"/>
      <w:bookmarkEnd w:id="38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83" w:name="_Toc224103350"/>
      <w:bookmarkStart w:id="384" w:name="_Toc32735"/>
      <w:bookmarkStart w:id="385" w:name="_Toc509218743"/>
      <w:bookmarkStart w:id="386" w:name="_Toc277082585"/>
      <w:bookmarkStart w:id="387" w:name="_Toc200513159"/>
      <w:bookmarkStart w:id="388" w:name="_Toc430530468"/>
      <w:bookmarkStart w:id="389" w:name="_Toc14994"/>
      <w:bookmarkStart w:id="390" w:name="_Toc287620718"/>
      <w:bookmarkStart w:id="391" w:name="_Toc287607779"/>
      <w:r>
        <w:rPr>
          <w:rFonts w:ascii="宋体" w:hAnsi="宋体"/>
          <w:b w:val="0"/>
          <w:snapToGrid w:val="0"/>
          <w:color w:val="auto"/>
          <w:sz w:val="24"/>
          <w:szCs w:val="24"/>
          <w:highlight w:val="none"/>
        </w:rPr>
        <w:t>5.2  开标程序</w:t>
      </w:r>
      <w:bookmarkEnd w:id="383"/>
      <w:bookmarkEnd w:id="384"/>
      <w:bookmarkEnd w:id="385"/>
      <w:bookmarkEnd w:id="386"/>
      <w:bookmarkEnd w:id="387"/>
      <w:bookmarkEnd w:id="388"/>
      <w:bookmarkEnd w:id="389"/>
      <w:bookmarkEnd w:id="390"/>
      <w:bookmarkEnd w:id="391"/>
    </w:p>
    <w:p>
      <w:pPr>
        <w:autoSpaceDE w:val="0"/>
        <w:autoSpaceDN w:val="0"/>
        <w:adjustRightInd w:val="0"/>
        <w:snapToGrid w:val="0"/>
        <w:spacing w:line="360" w:lineRule="auto"/>
        <w:ind w:firstLine="420" w:firstLineChars="200"/>
        <w:rPr>
          <w:rFonts w:ascii="宋体" w:hAnsi="宋体"/>
          <w:color w:val="auto"/>
          <w:szCs w:val="21"/>
          <w:highlight w:val="none"/>
        </w:rPr>
      </w:pPr>
      <w:bookmarkStart w:id="392" w:name="_Toc287607780"/>
      <w:bookmarkStart w:id="393" w:name="_Toc200513160"/>
      <w:bookmarkStart w:id="394" w:name="_Toc277082586"/>
      <w:bookmarkStart w:id="395" w:name="_Toc224103351"/>
      <w:bookmarkStart w:id="396" w:name="_Toc287620719"/>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97" w:name="_Toc15290"/>
      <w:bookmarkStart w:id="398"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7"/>
      <w:bookmarkEnd w:id="398"/>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pPr>
        <w:pStyle w:val="4"/>
        <w:keepNext w:val="0"/>
        <w:keepLines w:val="0"/>
        <w:spacing w:before="0" w:after="0" w:line="360" w:lineRule="auto"/>
        <w:rPr>
          <w:rFonts w:ascii="宋体" w:hAnsi="宋体"/>
          <w:b w:val="0"/>
          <w:snapToGrid w:val="0"/>
          <w:color w:val="auto"/>
          <w:highlight w:val="none"/>
        </w:rPr>
      </w:pPr>
      <w:bookmarkStart w:id="399" w:name="_Toc9533"/>
      <w:bookmarkStart w:id="400" w:name="_Toc509218744"/>
      <w:bookmarkStart w:id="401" w:name="_Toc430530469"/>
      <w:bookmarkStart w:id="402" w:name="_Toc1798"/>
      <w:r>
        <w:rPr>
          <w:rFonts w:ascii="宋体" w:hAnsi="宋体"/>
          <w:b w:val="0"/>
          <w:snapToGrid w:val="0"/>
          <w:color w:val="auto"/>
          <w:highlight w:val="none"/>
        </w:rPr>
        <w:t>6.  评标</w:t>
      </w:r>
      <w:bookmarkEnd w:id="392"/>
      <w:bookmarkEnd w:id="393"/>
      <w:bookmarkEnd w:id="394"/>
      <w:bookmarkEnd w:id="395"/>
      <w:bookmarkEnd w:id="396"/>
      <w:bookmarkEnd w:id="399"/>
      <w:bookmarkEnd w:id="400"/>
      <w:bookmarkEnd w:id="401"/>
      <w:bookmarkEnd w:id="402"/>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403" w:name="_Toc224103352"/>
      <w:bookmarkStart w:id="404" w:name="_Toc430530470"/>
      <w:bookmarkStart w:id="405" w:name="_Toc28100"/>
      <w:bookmarkStart w:id="406" w:name="_Toc287607781"/>
      <w:bookmarkStart w:id="407" w:name="_Toc509218745"/>
      <w:bookmarkStart w:id="408" w:name="_Toc287620720"/>
      <w:bookmarkStart w:id="409" w:name="_Toc277082587"/>
      <w:bookmarkStart w:id="410" w:name="_Toc7671"/>
      <w:bookmarkStart w:id="411" w:name="_Toc200513161"/>
      <w:r>
        <w:rPr>
          <w:rFonts w:ascii="宋体" w:hAnsi="宋体"/>
          <w:b w:val="0"/>
          <w:snapToGrid w:val="0"/>
          <w:color w:val="auto"/>
          <w:sz w:val="24"/>
          <w:szCs w:val="24"/>
          <w:highlight w:val="none"/>
        </w:rPr>
        <w:t>6.1  评标委员会</w:t>
      </w:r>
      <w:bookmarkEnd w:id="403"/>
      <w:bookmarkEnd w:id="404"/>
      <w:bookmarkEnd w:id="405"/>
      <w:bookmarkEnd w:id="406"/>
      <w:bookmarkEnd w:id="407"/>
      <w:bookmarkEnd w:id="408"/>
      <w:bookmarkEnd w:id="409"/>
      <w:bookmarkEnd w:id="410"/>
      <w:bookmarkEnd w:id="411"/>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412" w:name="_Toc430530471"/>
      <w:bookmarkStart w:id="413" w:name="_Toc200513162"/>
      <w:bookmarkStart w:id="414" w:name="_Toc287620721"/>
      <w:bookmarkStart w:id="415" w:name="_Toc509218746"/>
      <w:bookmarkStart w:id="416" w:name="_Toc287607782"/>
      <w:bookmarkStart w:id="417" w:name="_Toc224103353"/>
      <w:bookmarkStart w:id="418" w:name="_Toc12166"/>
      <w:bookmarkStart w:id="419" w:name="_Toc277082588"/>
      <w:bookmarkStart w:id="420" w:name="_Toc20057"/>
      <w:r>
        <w:rPr>
          <w:rFonts w:ascii="宋体" w:hAnsi="宋体"/>
          <w:b w:val="0"/>
          <w:snapToGrid w:val="0"/>
          <w:color w:val="auto"/>
          <w:sz w:val="24"/>
          <w:szCs w:val="24"/>
          <w:highlight w:val="none"/>
        </w:rPr>
        <w:t>6.2  评标原则</w:t>
      </w:r>
      <w:bookmarkEnd w:id="412"/>
      <w:bookmarkEnd w:id="413"/>
      <w:bookmarkEnd w:id="414"/>
      <w:bookmarkEnd w:id="415"/>
      <w:bookmarkEnd w:id="416"/>
      <w:bookmarkEnd w:id="417"/>
      <w:bookmarkEnd w:id="418"/>
      <w:bookmarkEnd w:id="419"/>
      <w:bookmarkEnd w:id="42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421" w:name="_Toc277082589"/>
      <w:bookmarkStart w:id="422" w:name="_Toc200513163"/>
      <w:bookmarkStart w:id="423" w:name="_Toc32391"/>
      <w:bookmarkStart w:id="424" w:name="_Toc509218747"/>
      <w:bookmarkStart w:id="425" w:name="_Toc14701"/>
      <w:bookmarkStart w:id="426" w:name="_Toc430530472"/>
      <w:bookmarkStart w:id="427" w:name="_Toc287620722"/>
      <w:bookmarkStart w:id="428" w:name="_Toc224103354"/>
      <w:bookmarkStart w:id="429" w:name="_Toc287607783"/>
      <w:r>
        <w:rPr>
          <w:rFonts w:ascii="宋体" w:hAnsi="宋体"/>
          <w:b w:val="0"/>
          <w:snapToGrid w:val="0"/>
          <w:color w:val="auto"/>
          <w:sz w:val="24"/>
          <w:szCs w:val="24"/>
          <w:highlight w:val="none"/>
        </w:rPr>
        <w:t>6.3  评标</w:t>
      </w:r>
      <w:bookmarkEnd w:id="421"/>
      <w:bookmarkEnd w:id="422"/>
      <w:bookmarkEnd w:id="423"/>
      <w:bookmarkEnd w:id="424"/>
      <w:bookmarkEnd w:id="425"/>
      <w:bookmarkEnd w:id="426"/>
      <w:bookmarkEnd w:id="427"/>
      <w:bookmarkEnd w:id="428"/>
      <w:bookmarkEnd w:id="42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color w:val="auto"/>
          <w:highlight w:val="none"/>
        </w:rPr>
      </w:pPr>
      <w:bookmarkStart w:id="430" w:name="_Toc2723"/>
      <w:bookmarkStart w:id="431" w:name="_Toc509218748"/>
      <w:bookmarkStart w:id="432" w:name="_Toc1835"/>
      <w:bookmarkStart w:id="433" w:name="_Toc430530473"/>
      <w:bookmarkStart w:id="434" w:name="_Toc287620723"/>
      <w:bookmarkStart w:id="435" w:name="_Toc287607784"/>
      <w:bookmarkStart w:id="436" w:name="_Toc224103355"/>
      <w:bookmarkStart w:id="437" w:name="_Toc200513164"/>
      <w:bookmarkStart w:id="438" w:name="_Toc277082590"/>
      <w:r>
        <w:rPr>
          <w:rFonts w:ascii="宋体" w:hAnsi="宋体"/>
          <w:b w:val="0"/>
          <w:snapToGrid w:val="0"/>
          <w:color w:val="auto"/>
          <w:highlight w:val="none"/>
        </w:rPr>
        <w:t>7.  合同授予</w:t>
      </w:r>
      <w:bookmarkEnd w:id="430"/>
      <w:bookmarkEnd w:id="431"/>
      <w:bookmarkEnd w:id="432"/>
      <w:bookmarkEnd w:id="433"/>
      <w:bookmarkEnd w:id="434"/>
      <w:bookmarkEnd w:id="435"/>
      <w:bookmarkEnd w:id="436"/>
      <w:bookmarkEnd w:id="437"/>
      <w:bookmarkEnd w:id="438"/>
    </w:p>
    <w:p>
      <w:pPr>
        <w:pStyle w:val="5"/>
        <w:snapToGrid w:val="0"/>
        <w:spacing w:before="0" w:after="0" w:line="360" w:lineRule="auto"/>
        <w:rPr>
          <w:rFonts w:ascii="宋体" w:hAnsi="宋体"/>
          <w:b w:val="0"/>
          <w:snapToGrid w:val="0"/>
          <w:color w:val="auto"/>
          <w:sz w:val="24"/>
          <w:szCs w:val="24"/>
          <w:highlight w:val="none"/>
        </w:rPr>
      </w:pPr>
      <w:bookmarkStart w:id="439" w:name="_Toc200513165"/>
      <w:bookmarkStart w:id="440" w:name="_Toc277082591"/>
      <w:bookmarkStart w:id="441" w:name="_Toc509218749"/>
      <w:bookmarkStart w:id="442" w:name="_Toc287607785"/>
      <w:bookmarkStart w:id="443" w:name="_Toc287620724"/>
      <w:bookmarkStart w:id="444" w:name="_Toc224103356"/>
      <w:bookmarkStart w:id="445" w:name="_Toc18977"/>
      <w:bookmarkStart w:id="446" w:name="_Toc430530474"/>
      <w:bookmarkStart w:id="447" w:name="_Toc29937"/>
      <w:r>
        <w:rPr>
          <w:rFonts w:ascii="宋体" w:hAnsi="宋体"/>
          <w:b w:val="0"/>
          <w:snapToGrid w:val="0"/>
          <w:color w:val="auto"/>
          <w:sz w:val="24"/>
          <w:szCs w:val="24"/>
          <w:highlight w:val="none"/>
        </w:rPr>
        <w:t>7.1  定标方式</w:t>
      </w:r>
      <w:bookmarkEnd w:id="439"/>
      <w:bookmarkEnd w:id="440"/>
      <w:bookmarkEnd w:id="441"/>
      <w:bookmarkEnd w:id="442"/>
      <w:bookmarkEnd w:id="443"/>
      <w:bookmarkEnd w:id="444"/>
      <w:bookmarkEnd w:id="445"/>
      <w:bookmarkEnd w:id="446"/>
      <w:bookmarkEnd w:id="447"/>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448" w:name="_Toc509218750"/>
      <w:bookmarkStart w:id="449" w:name="_Toc430530475"/>
      <w:bookmarkStart w:id="450" w:name="_Toc23594"/>
      <w:bookmarkStart w:id="451" w:name="_Toc12618"/>
      <w:r>
        <w:rPr>
          <w:rFonts w:ascii="宋体" w:hAnsi="宋体"/>
          <w:b w:val="0"/>
          <w:snapToGrid w:val="0"/>
          <w:color w:val="auto"/>
          <w:sz w:val="24"/>
          <w:szCs w:val="24"/>
          <w:highlight w:val="none"/>
        </w:rPr>
        <w:t>7.2  中标公示及中标通知</w:t>
      </w:r>
      <w:bookmarkEnd w:id="448"/>
      <w:bookmarkEnd w:id="449"/>
      <w:bookmarkEnd w:id="450"/>
      <w:bookmarkEnd w:id="451"/>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b w:val="0"/>
          <w:snapToGrid w:val="0"/>
          <w:color w:val="auto"/>
          <w:sz w:val="24"/>
          <w:szCs w:val="24"/>
          <w:highlight w:val="none"/>
        </w:rPr>
      </w:pPr>
      <w:bookmarkStart w:id="452" w:name="_Toc287620726"/>
      <w:bookmarkStart w:id="453" w:name="_Toc224103358"/>
      <w:bookmarkStart w:id="454" w:name="_Toc277082593"/>
      <w:bookmarkStart w:id="455" w:name="_Toc200513167"/>
      <w:bookmarkStart w:id="456" w:name="_Toc22432"/>
      <w:bookmarkStart w:id="457" w:name="_Toc430530476"/>
      <w:bookmarkStart w:id="458" w:name="_Toc509218751"/>
      <w:bookmarkStart w:id="459" w:name="_Toc287607787"/>
      <w:bookmarkStart w:id="460" w:name="_Toc13383"/>
      <w:r>
        <w:rPr>
          <w:rFonts w:ascii="宋体" w:hAnsi="宋体"/>
          <w:b w:val="0"/>
          <w:snapToGrid w:val="0"/>
          <w:color w:val="auto"/>
          <w:sz w:val="24"/>
          <w:szCs w:val="24"/>
          <w:highlight w:val="none"/>
        </w:rPr>
        <w:t>7.3  履约担保</w:t>
      </w:r>
      <w:bookmarkEnd w:id="452"/>
      <w:bookmarkEnd w:id="453"/>
      <w:bookmarkEnd w:id="454"/>
      <w:bookmarkEnd w:id="455"/>
      <w:bookmarkEnd w:id="456"/>
      <w:bookmarkEnd w:id="457"/>
      <w:bookmarkEnd w:id="458"/>
      <w:bookmarkEnd w:id="459"/>
      <w:bookmarkEnd w:id="46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61" w:name="_Toc287607788"/>
      <w:bookmarkStart w:id="462" w:name="_Toc19804"/>
      <w:bookmarkStart w:id="463" w:name="_Toc430530477"/>
      <w:bookmarkStart w:id="464" w:name="_Toc277082594"/>
      <w:bookmarkStart w:id="465" w:name="_Toc224103359"/>
      <w:bookmarkStart w:id="466" w:name="_Toc16900"/>
      <w:bookmarkStart w:id="467" w:name="_Toc200513168"/>
      <w:bookmarkStart w:id="468" w:name="_Toc287620727"/>
      <w:bookmarkStart w:id="469" w:name="_Toc509218752"/>
      <w:r>
        <w:rPr>
          <w:rFonts w:ascii="宋体" w:hAnsi="宋体"/>
          <w:b w:val="0"/>
          <w:snapToGrid w:val="0"/>
          <w:color w:val="auto"/>
          <w:sz w:val="24"/>
          <w:szCs w:val="24"/>
          <w:highlight w:val="none"/>
        </w:rPr>
        <w:t>7.4  签订合同</w:t>
      </w:r>
      <w:bookmarkEnd w:id="461"/>
      <w:bookmarkEnd w:id="462"/>
      <w:bookmarkEnd w:id="463"/>
      <w:bookmarkEnd w:id="464"/>
      <w:bookmarkEnd w:id="465"/>
      <w:bookmarkEnd w:id="466"/>
      <w:bookmarkEnd w:id="467"/>
      <w:bookmarkEnd w:id="468"/>
      <w:bookmarkEnd w:id="46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在签订合同时向招标人提出附加条件或者更改合同实质性内容的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b w:val="0"/>
          <w:snapToGrid w:val="0"/>
          <w:color w:val="auto"/>
          <w:highlight w:val="none"/>
        </w:rPr>
      </w:pPr>
      <w:bookmarkStart w:id="470" w:name="_Toc509218753"/>
      <w:bookmarkStart w:id="471" w:name="_Toc430530478"/>
      <w:bookmarkStart w:id="472" w:name="_Toc32100"/>
      <w:bookmarkStart w:id="473" w:name="_Toc287620728"/>
      <w:bookmarkStart w:id="474" w:name="_Toc277082595"/>
      <w:bookmarkStart w:id="475" w:name="_Toc224103360"/>
      <w:bookmarkStart w:id="476" w:name="_Toc200513169"/>
      <w:bookmarkStart w:id="477" w:name="_Toc22591"/>
      <w:bookmarkStart w:id="478" w:name="_Toc287607789"/>
      <w:r>
        <w:rPr>
          <w:rFonts w:ascii="宋体" w:hAnsi="宋体"/>
          <w:b w:val="0"/>
          <w:snapToGrid w:val="0"/>
          <w:color w:val="auto"/>
          <w:highlight w:val="none"/>
        </w:rPr>
        <w:t>8.  重新招标和不再招标</w:t>
      </w:r>
      <w:bookmarkEnd w:id="470"/>
      <w:bookmarkEnd w:id="471"/>
      <w:bookmarkEnd w:id="472"/>
      <w:bookmarkEnd w:id="473"/>
      <w:bookmarkEnd w:id="474"/>
      <w:bookmarkEnd w:id="475"/>
      <w:bookmarkEnd w:id="476"/>
      <w:bookmarkEnd w:id="477"/>
      <w:bookmarkEnd w:id="478"/>
    </w:p>
    <w:p>
      <w:pPr>
        <w:pStyle w:val="5"/>
        <w:snapToGrid w:val="0"/>
        <w:spacing w:before="0" w:after="0" w:line="360" w:lineRule="auto"/>
        <w:rPr>
          <w:rFonts w:ascii="宋体" w:hAnsi="宋体"/>
          <w:b w:val="0"/>
          <w:snapToGrid w:val="0"/>
          <w:color w:val="auto"/>
          <w:sz w:val="24"/>
          <w:szCs w:val="24"/>
          <w:highlight w:val="none"/>
        </w:rPr>
      </w:pPr>
      <w:bookmarkStart w:id="479" w:name="_Toc430530479"/>
      <w:bookmarkStart w:id="480" w:name="_Toc277082596"/>
      <w:bookmarkStart w:id="481" w:name="_Toc509218754"/>
      <w:bookmarkStart w:id="482" w:name="_Toc287620729"/>
      <w:bookmarkStart w:id="483" w:name="_Toc4647"/>
      <w:bookmarkStart w:id="484" w:name="_Toc224103361"/>
      <w:bookmarkStart w:id="485" w:name="_Toc287607790"/>
      <w:bookmarkStart w:id="486" w:name="_Toc200513170"/>
      <w:bookmarkStart w:id="487" w:name="_Toc5961"/>
      <w:r>
        <w:rPr>
          <w:rFonts w:ascii="宋体" w:hAnsi="宋体"/>
          <w:b w:val="0"/>
          <w:snapToGrid w:val="0"/>
          <w:color w:val="auto"/>
          <w:sz w:val="24"/>
          <w:szCs w:val="24"/>
          <w:highlight w:val="none"/>
        </w:rPr>
        <w:t>8.1  重新招标</w:t>
      </w:r>
      <w:bookmarkEnd w:id="479"/>
      <w:bookmarkEnd w:id="480"/>
      <w:bookmarkEnd w:id="481"/>
      <w:bookmarkEnd w:id="482"/>
      <w:bookmarkEnd w:id="483"/>
      <w:bookmarkEnd w:id="484"/>
      <w:bookmarkEnd w:id="485"/>
      <w:bookmarkEnd w:id="486"/>
      <w:r>
        <w:rPr>
          <w:rFonts w:hint="eastAsia" w:ascii="宋体" w:hAnsi="宋体"/>
          <w:b w:val="0"/>
          <w:snapToGrid w:val="0"/>
          <w:color w:val="auto"/>
          <w:sz w:val="24"/>
          <w:szCs w:val="24"/>
          <w:highlight w:val="none"/>
        </w:rPr>
        <w:t>的情形</w:t>
      </w:r>
      <w:bookmarkEnd w:id="487"/>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88" w:name="_Toc287607791"/>
      <w:bookmarkStart w:id="489" w:name="_Toc32210"/>
      <w:bookmarkStart w:id="490" w:name="_Toc224103362"/>
      <w:bookmarkStart w:id="491" w:name="_Toc277082597"/>
      <w:bookmarkStart w:id="492" w:name="_Toc287620730"/>
      <w:bookmarkStart w:id="493" w:name="_Toc200513171"/>
      <w:bookmarkStart w:id="494" w:name="_Toc29331"/>
      <w:bookmarkStart w:id="495" w:name="_Toc430530480"/>
      <w:bookmarkStart w:id="496"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8"/>
      <w:bookmarkEnd w:id="489"/>
      <w:bookmarkEnd w:id="490"/>
      <w:bookmarkEnd w:id="491"/>
      <w:bookmarkEnd w:id="492"/>
      <w:bookmarkEnd w:id="493"/>
      <w:bookmarkEnd w:id="494"/>
      <w:bookmarkEnd w:id="495"/>
      <w:bookmarkEnd w:id="496"/>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497" w:name="_Toc287607792"/>
      <w:bookmarkStart w:id="498" w:name="_Toc12537"/>
      <w:bookmarkStart w:id="499" w:name="_Toc200513172"/>
      <w:bookmarkStart w:id="500" w:name="_Toc287620731"/>
      <w:bookmarkStart w:id="501" w:name="_Toc277082598"/>
      <w:bookmarkStart w:id="502" w:name="_Toc285"/>
      <w:bookmarkStart w:id="503" w:name="_Toc430530481"/>
      <w:bookmarkStart w:id="504" w:name="_Toc224103363"/>
      <w:bookmarkStart w:id="505" w:name="_Toc509218756"/>
      <w:r>
        <w:rPr>
          <w:rFonts w:ascii="宋体" w:hAnsi="宋体"/>
          <w:b w:val="0"/>
          <w:snapToGrid w:val="0"/>
          <w:color w:val="auto"/>
          <w:highlight w:val="none"/>
        </w:rPr>
        <w:t>9.  纪律和监督</w:t>
      </w:r>
      <w:bookmarkEnd w:id="497"/>
      <w:bookmarkEnd w:id="498"/>
      <w:bookmarkEnd w:id="499"/>
      <w:bookmarkEnd w:id="500"/>
      <w:bookmarkEnd w:id="501"/>
      <w:bookmarkEnd w:id="502"/>
      <w:bookmarkEnd w:id="503"/>
      <w:bookmarkEnd w:id="504"/>
      <w:bookmarkEnd w:id="505"/>
    </w:p>
    <w:p>
      <w:pPr>
        <w:pStyle w:val="5"/>
        <w:snapToGrid w:val="0"/>
        <w:spacing w:before="0" w:after="0" w:line="360" w:lineRule="auto"/>
        <w:rPr>
          <w:rFonts w:ascii="宋体" w:hAnsi="宋体"/>
          <w:b w:val="0"/>
          <w:snapToGrid w:val="0"/>
          <w:color w:val="auto"/>
          <w:sz w:val="24"/>
          <w:szCs w:val="24"/>
          <w:highlight w:val="none"/>
        </w:rPr>
      </w:pPr>
      <w:bookmarkStart w:id="506" w:name="_Toc11532"/>
      <w:bookmarkStart w:id="507" w:name="_Toc224103364"/>
      <w:bookmarkStart w:id="508" w:name="_Toc509218757"/>
      <w:bookmarkStart w:id="509" w:name="_Toc287607793"/>
      <w:bookmarkStart w:id="510" w:name="_Toc277082599"/>
      <w:bookmarkStart w:id="511" w:name="_Toc287620732"/>
      <w:bookmarkStart w:id="512" w:name="_Toc430530482"/>
      <w:bookmarkStart w:id="513" w:name="_Toc25448"/>
      <w:bookmarkStart w:id="514" w:name="_Toc200513173"/>
      <w:r>
        <w:rPr>
          <w:rFonts w:ascii="宋体" w:hAnsi="宋体"/>
          <w:b w:val="0"/>
          <w:snapToGrid w:val="0"/>
          <w:color w:val="auto"/>
          <w:sz w:val="24"/>
          <w:szCs w:val="24"/>
          <w:highlight w:val="none"/>
        </w:rPr>
        <w:t>9.1  对招标人的纪律要求</w:t>
      </w:r>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rPr>
          <w:rFonts w:ascii="宋体" w:hAnsi="宋体"/>
          <w:b w:val="0"/>
          <w:snapToGrid w:val="0"/>
          <w:color w:val="auto"/>
          <w:sz w:val="24"/>
          <w:szCs w:val="24"/>
          <w:highlight w:val="none"/>
        </w:rPr>
      </w:pPr>
      <w:bookmarkStart w:id="515" w:name="_Toc287620733"/>
      <w:bookmarkStart w:id="516" w:name="_Toc224103365"/>
      <w:bookmarkStart w:id="517" w:name="_Toc277082600"/>
      <w:bookmarkStart w:id="518" w:name="_Toc200513174"/>
      <w:bookmarkStart w:id="519" w:name="_Toc509218758"/>
      <w:bookmarkStart w:id="520" w:name="_Toc430530483"/>
      <w:bookmarkStart w:id="521" w:name="_Toc11710"/>
      <w:bookmarkStart w:id="522" w:name="_Toc10215"/>
      <w:bookmarkStart w:id="523" w:name="_Toc287607794"/>
      <w:r>
        <w:rPr>
          <w:rFonts w:ascii="宋体" w:hAnsi="宋体"/>
          <w:b w:val="0"/>
          <w:snapToGrid w:val="0"/>
          <w:color w:val="auto"/>
          <w:sz w:val="24"/>
          <w:szCs w:val="24"/>
          <w:highlight w:val="none"/>
        </w:rPr>
        <w:t>9.2  对投标人的纪律要求</w:t>
      </w:r>
      <w:bookmarkEnd w:id="515"/>
      <w:bookmarkEnd w:id="516"/>
      <w:bookmarkEnd w:id="517"/>
      <w:bookmarkEnd w:id="518"/>
      <w:bookmarkEnd w:id="519"/>
      <w:bookmarkEnd w:id="520"/>
      <w:bookmarkEnd w:id="521"/>
      <w:bookmarkEnd w:id="522"/>
      <w:bookmarkEnd w:id="52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524" w:name="_Toc6389"/>
      <w:bookmarkStart w:id="525" w:name="_Toc200513175"/>
      <w:bookmarkStart w:id="526" w:name="_Toc27742"/>
      <w:bookmarkStart w:id="527" w:name="_Toc287620734"/>
      <w:bookmarkStart w:id="528" w:name="_Toc509218759"/>
      <w:bookmarkStart w:id="529" w:name="_Toc277082601"/>
      <w:bookmarkStart w:id="530" w:name="_Toc287607795"/>
      <w:bookmarkStart w:id="531" w:name="_Toc224103366"/>
      <w:bookmarkStart w:id="532" w:name="_Toc430530484"/>
      <w:r>
        <w:rPr>
          <w:rFonts w:ascii="宋体" w:hAnsi="宋体"/>
          <w:b w:val="0"/>
          <w:snapToGrid w:val="0"/>
          <w:color w:val="auto"/>
          <w:sz w:val="24"/>
          <w:szCs w:val="24"/>
          <w:highlight w:val="none"/>
        </w:rPr>
        <w:t>9.3  对评标委员会成员的纪律要求</w:t>
      </w:r>
      <w:bookmarkEnd w:id="524"/>
      <w:bookmarkEnd w:id="525"/>
      <w:bookmarkEnd w:id="526"/>
      <w:bookmarkEnd w:id="527"/>
      <w:bookmarkEnd w:id="528"/>
      <w:bookmarkEnd w:id="529"/>
      <w:bookmarkEnd w:id="530"/>
      <w:bookmarkEnd w:id="531"/>
      <w:bookmarkEnd w:id="53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533" w:name="_Toc21590"/>
      <w:bookmarkStart w:id="534" w:name="_Toc430530485"/>
      <w:bookmarkStart w:id="535" w:name="_Toc277082602"/>
      <w:bookmarkStart w:id="536" w:name="_Toc287620735"/>
      <w:bookmarkStart w:id="537" w:name="_Toc200513176"/>
      <w:bookmarkStart w:id="538" w:name="_Toc509218760"/>
      <w:bookmarkStart w:id="539" w:name="_Toc287607796"/>
      <w:bookmarkStart w:id="540" w:name="_Toc224103367"/>
      <w:bookmarkStart w:id="541" w:name="_Toc17353"/>
      <w:r>
        <w:rPr>
          <w:rFonts w:ascii="宋体" w:hAnsi="宋体"/>
          <w:b w:val="0"/>
          <w:snapToGrid w:val="0"/>
          <w:color w:val="auto"/>
          <w:sz w:val="24"/>
          <w:szCs w:val="24"/>
          <w:highlight w:val="none"/>
        </w:rPr>
        <w:t>9.4  对与评标活动有关的工作人员的纪律要求</w:t>
      </w:r>
      <w:bookmarkEnd w:id="533"/>
      <w:bookmarkEnd w:id="534"/>
      <w:bookmarkEnd w:id="535"/>
      <w:bookmarkEnd w:id="536"/>
      <w:bookmarkEnd w:id="537"/>
      <w:bookmarkEnd w:id="538"/>
      <w:bookmarkEnd w:id="539"/>
      <w:bookmarkEnd w:id="540"/>
      <w:bookmarkEnd w:id="54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542" w:name="_Toc17234"/>
      <w:bookmarkStart w:id="543" w:name="_Toc22534"/>
      <w:bookmarkStart w:id="544" w:name="_Toc509218761"/>
      <w:bookmarkStart w:id="545" w:name="_Toc287620736"/>
      <w:bookmarkStart w:id="546" w:name="_Toc200513177"/>
      <w:bookmarkStart w:id="547" w:name="_Toc277082603"/>
      <w:bookmarkStart w:id="548" w:name="_Toc430530486"/>
      <w:bookmarkStart w:id="549" w:name="_Toc224103368"/>
      <w:bookmarkStart w:id="550" w:name="_Toc287607797"/>
      <w:r>
        <w:rPr>
          <w:rFonts w:ascii="宋体" w:hAnsi="宋体"/>
          <w:b w:val="0"/>
          <w:snapToGrid w:val="0"/>
          <w:color w:val="auto"/>
          <w:sz w:val="24"/>
          <w:szCs w:val="24"/>
          <w:highlight w:val="none"/>
        </w:rPr>
        <w:t>9.5  投诉</w:t>
      </w:r>
      <w:bookmarkEnd w:id="542"/>
      <w:bookmarkEnd w:id="543"/>
      <w:bookmarkEnd w:id="544"/>
      <w:bookmarkEnd w:id="545"/>
      <w:bookmarkEnd w:id="546"/>
      <w:bookmarkEnd w:id="547"/>
      <w:bookmarkEnd w:id="548"/>
      <w:bookmarkEnd w:id="549"/>
      <w:bookmarkEnd w:id="55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color w:val="auto"/>
          <w:highlight w:val="none"/>
        </w:rPr>
      </w:pPr>
      <w:bookmarkStart w:id="551" w:name="_Toc224103369"/>
      <w:bookmarkStart w:id="552" w:name="_Toc287620737"/>
      <w:bookmarkStart w:id="553" w:name="_Toc509218762"/>
      <w:bookmarkStart w:id="554" w:name="_Toc18221"/>
      <w:bookmarkStart w:id="555" w:name="_Toc277082604"/>
      <w:bookmarkStart w:id="556" w:name="_Toc13382"/>
      <w:bookmarkStart w:id="557" w:name="_Toc287607798"/>
      <w:bookmarkStart w:id="558" w:name="_Toc200513178"/>
      <w:bookmarkStart w:id="559" w:name="_Toc430530487"/>
      <w:r>
        <w:rPr>
          <w:rFonts w:ascii="宋体" w:hAnsi="宋体"/>
          <w:b w:val="0"/>
          <w:snapToGrid w:val="0"/>
          <w:color w:val="auto"/>
          <w:highlight w:val="none"/>
        </w:rPr>
        <w:t>10. 需要补充的其他内容</w:t>
      </w:r>
      <w:bookmarkEnd w:id="551"/>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pPr>
              <w:autoSpaceDE w:val="0"/>
              <w:autoSpaceDN w:val="0"/>
              <w:adjustRightInd w:val="0"/>
              <w:snapToGrid w:val="0"/>
              <w:spacing w:before="62" w:beforeLines="20" w:line="360" w:lineRule="auto"/>
              <w:rPr>
                <w:rFonts w:ascii="宋体" w:hAnsi="宋体"/>
                <w:color w:val="auto"/>
                <w:szCs w:val="21"/>
                <w:highlight w:val="none"/>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62" w:beforeLines="20" w:line="360" w:lineRule="auto"/>
        <w:rPr>
          <w:rFonts w:ascii="宋体" w:hAnsi="宋体"/>
          <w:color w:val="auto"/>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招标人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p>
    <w:p>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pPr>
        <w:pStyle w:val="3"/>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0" w:name="_Toc20466"/>
      <w:bookmarkStart w:id="561" w:name="_Toc3072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0"/>
      <w:bookmarkEnd w:id="561"/>
    </w:p>
    <w:p>
      <w:pPr>
        <w:keepNext/>
        <w:keepLines/>
        <w:spacing w:before="100" w:after="100" w:line="360" w:lineRule="auto"/>
        <w:outlineLvl w:val="1"/>
        <w:rPr>
          <w:rFonts w:ascii="宋体" w:hAnsi="宋体"/>
          <w:b/>
          <w:color w:val="auto"/>
          <w:sz w:val="32"/>
          <w:szCs w:val="32"/>
          <w:highlight w:val="none"/>
        </w:rPr>
      </w:pPr>
      <w:bookmarkStart w:id="562" w:name="_Toc14792"/>
      <w:bookmarkStart w:id="563" w:name="_Toc25545"/>
      <w:r>
        <w:rPr>
          <w:rFonts w:hint="eastAsia" w:ascii="宋体" w:hAnsi="宋体"/>
          <w:b/>
          <w:color w:val="auto"/>
          <w:sz w:val="32"/>
          <w:szCs w:val="32"/>
          <w:highlight w:val="none"/>
        </w:rPr>
        <w:t>评标办法前附表</w:t>
      </w:r>
      <w:bookmarkEnd w:id="562"/>
      <w:bookmarkEnd w:id="563"/>
    </w:p>
    <w:p>
      <w:pPr>
        <w:spacing w:line="400" w:lineRule="exact"/>
        <w:ind w:firstLine="427" w:firstLineChars="196"/>
        <w:rPr>
          <w:rFonts w:ascii="宋体" w:hAnsi="宋体"/>
          <w:color w:val="auto"/>
          <w:spacing w:val="4"/>
          <w:kern w:val="0"/>
          <w:szCs w:val="21"/>
          <w:highlight w:val="none"/>
        </w:rPr>
      </w:pPr>
      <w:bookmarkStart w:id="564"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64"/>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投标人报价相等时，由评标委员会按照</w:t>
            </w:r>
            <w:r>
              <w:rPr>
                <w:rFonts w:hint="eastAsia" w:ascii="宋体" w:hAnsi="宋体"/>
                <w:color w:val="auto"/>
                <w:spacing w:val="4"/>
                <w:kern w:val="0"/>
                <w:szCs w:val="21"/>
                <w:highlight w:val="none"/>
                <w:u w:val="single"/>
              </w:rPr>
              <w:t>类似业绩金额由高到低的</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则全部纳入）进行符合性审查。符合性审查内容：□技术方案评审、资格评审、形式评审、响应性评审。符合性审查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技术方案</w:t>
            </w:r>
            <w:r>
              <w:rPr>
                <w:rFonts w:hint="eastAsia" w:ascii="宋体" w:hAnsi="宋体"/>
                <w:color w:val="auto"/>
                <w:kern w:val="0"/>
                <w:highlight w:val="none"/>
              </w:rPr>
              <w:t>评审</w:t>
            </w:r>
            <w:r>
              <w:rPr>
                <w:rFonts w:ascii="宋体" w:hAnsi="宋体"/>
                <w:color w:val="auto"/>
                <w:kern w:val="0"/>
                <w:highlight w:val="none"/>
              </w:rPr>
              <w:t>标准</w:t>
            </w: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对工程施工重点、技术关键点的理解和认识</w:t>
            </w:r>
          </w:p>
        </w:tc>
        <w:tc>
          <w:tcPr>
            <w:tcW w:w="4615" w:type="dxa"/>
            <w:vMerge w:val="restart"/>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评标委员会对投标人递交的技术方案进行综合性评审，综合评判是否满足本工程需求：满足/不满足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施工方案与技术措施</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质量管理体系与措施</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安全管理体系与措施</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环境保护管理体系措施</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工程进度计划与措施</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资源配备计划</w:t>
            </w:r>
          </w:p>
        </w:tc>
        <w:tc>
          <w:tcPr>
            <w:tcW w:w="4615"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sym w:font="Wingdings 2" w:char="0052"/>
            </w:r>
            <w:r>
              <w:rPr>
                <w:rFonts w:hint="eastAsia" w:ascii="宋体" w:hAnsi="宋体" w:cs="宋体"/>
                <w:color w:val="auto"/>
                <w:kern w:val="0"/>
                <w:highlight w:val="none"/>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sym w:font="Wingdings 2" w:char="0052"/>
            </w: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sym w:font="Wingdings 2" w:char="0052"/>
            </w:r>
            <w:r>
              <w:rPr>
                <w:rFonts w:hint="eastAsia" w:ascii="宋体" w:hAnsi="宋体" w:cs="宋体"/>
                <w:color w:val="auto"/>
                <w:kern w:val="0"/>
                <w:highlight w:val="none"/>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3.投标总报价低于最高限价85%的，投标人应在编制投标文件时，在投标函部分中递交低价风险担保提交承诺书。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类似业绩金额由高到底的</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5" w:name="_Toc31242"/>
      <w:bookmarkStart w:id="566" w:name="_Toc27750"/>
      <w:r>
        <w:rPr>
          <w:rFonts w:ascii="宋体" w:hAnsi="宋体"/>
          <w:b w:val="0"/>
          <w:snapToGrid w:val="0"/>
          <w:color w:val="auto"/>
          <w:highlight w:val="none"/>
        </w:rPr>
        <w:t>1.  评标方法</w:t>
      </w:r>
      <w:bookmarkEnd w:id="565"/>
      <w:bookmarkEnd w:id="566"/>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567" w:name="_Toc27974"/>
      <w:bookmarkStart w:id="568" w:name="_Toc20502"/>
      <w:r>
        <w:rPr>
          <w:rFonts w:ascii="宋体" w:hAnsi="宋体"/>
          <w:b w:val="0"/>
          <w:snapToGrid w:val="0"/>
          <w:color w:val="auto"/>
          <w:highlight w:val="none"/>
        </w:rPr>
        <w:t>2.  评审标准</w:t>
      </w:r>
      <w:bookmarkEnd w:id="567"/>
      <w:bookmarkEnd w:id="568"/>
    </w:p>
    <w:p>
      <w:pPr>
        <w:pStyle w:val="5"/>
        <w:spacing w:before="0" w:after="0" w:line="360" w:lineRule="auto"/>
        <w:rPr>
          <w:rFonts w:ascii="宋体" w:hAnsi="宋体" w:cs="宋体"/>
          <w:color w:val="auto"/>
          <w:sz w:val="21"/>
          <w:szCs w:val="21"/>
          <w:highlight w:val="none"/>
        </w:rPr>
      </w:pPr>
      <w:bookmarkStart w:id="569" w:name="_Toc3739"/>
      <w:bookmarkStart w:id="570" w:name="_Toc2701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9"/>
      <w:r>
        <w:rPr>
          <w:rFonts w:hint="eastAsia" w:ascii="宋体" w:hAnsi="宋体" w:cs="宋体"/>
          <w:color w:val="auto"/>
          <w:sz w:val="21"/>
          <w:szCs w:val="21"/>
          <w:highlight w:val="none"/>
        </w:rPr>
        <w:t>标准</w:t>
      </w:r>
      <w:bookmarkEnd w:id="57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571" w:name="_Toc16832"/>
      <w:bookmarkStart w:id="572" w:name="_Toc19202"/>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1"/>
      <w:r>
        <w:rPr>
          <w:rFonts w:hint="eastAsia" w:ascii="宋体" w:hAnsi="宋体" w:cs="宋体"/>
          <w:color w:val="auto"/>
          <w:sz w:val="21"/>
          <w:szCs w:val="21"/>
          <w:highlight w:val="none"/>
        </w:rPr>
        <w:t>标准</w:t>
      </w:r>
      <w:bookmarkEnd w:id="57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573" w:name="_Toc23351"/>
      <w:bookmarkStart w:id="574" w:name="_Toc6630"/>
      <w:r>
        <w:rPr>
          <w:rFonts w:ascii="宋体" w:hAnsi="宋体"/>
          <w:b w:val="0"/>
          <w:snapToGrid w:val="0"/>
          <w:color w:val="auto"/>
          <w:highlight w:val="none"/>
        </w:rPr>
        <w:t>3.  评标程序</w:t>
      </w:r>
      <w:bookmarkEnd w:id="573"/>
      <w:bookmarkEnd w:id="574"/>
    </w:p>
    <w:p>
      <w:pPr>
        <w:pStyle w:val="5"/>
        <w:spacing w:before="0" w:after="0" w:line="360" w:lineRule="auto"/>
        <w:rPr>
          <w:rFonts w:ascii="宋体" w:hAnsi="宋体" w:cs="宋体"/>
          <w:color w:val="auto"/>
          <w:sz w:val="21"/>
          <w:szCs w:val="21"/>
          <w:highlight w:val="none"/>
        </w:rPr>
      </w:pPr>
      <w:bookmarkStart w:id="575" w:name="_Toc9848"/>
      <w:bookmarkStart w:id="576"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5"/>
      <w:bookmarkEnd w:id="57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5"/>
        <w:spacing w:before="0" w:after="0" w:line="360" w:lineRule="auto"/>
        <w:rPr>
          <w:rFonts w:ascii="宋体" w:hAnsi="宋体" w:cs="宋体"/>
          <w:color w:val="auto"/>
          <w:sz w:val="21"/>
          <w:szCs w:val="21"/>
          <w:highlight w:val="none"/>
        </w:rPr>
      </w:pPr>
      <w:bookmarkStart w:id="577" w:name="_Toc17414"/>
      <w:bookmarkStart w:id="578"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7"/>
      <w:bookmarkEnd w:id="57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579" w:name="_Toc21659"/>
      <w:bookmarkStart w:id="580"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9"/>
      <w:bookmarkEnd w:id="58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581" w:name="_Toc484465184"/>
      <w:bookmarkStart w:id="582" w:name="_Toc29068"/>
      <w:bookmarkStart w:id="583" w:name="_Toc26860"/>
      <w:bookmarkStart w:id="584" w:name="_Toc479262406"/>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1"/>
      <w:bookmarkEnd w:id="582"/>
      <w:bookmarkEnd w:id="583"/>
      <w:bookmarkEnd w:id="584"/>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A-3投标人的财务须满足投标人须知前附表第1.4.1项第2条的要求，否则由评标委员会作否决投标处理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A-4投标人的业绩须满足投标人须知前附表第1.4.1项第3条的要求，否则由评标委员会作否决投标处理。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[提示：招标人必须将所有否决投标条款集中罗列于此表，若无其他否决投标条款则在该条写无。]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5" w:name="招标文件03章02评标办法综合评估法00"/>
      <w:bookmarkEnd w:id="585"/>
      <w:bookmarkStart w:id="586" w:name="招标文件03章02评标办法综合评估法"/>
      <w:bookmarkEnd w:id="586"/>
      <w:bookmarkStart w:id="587" w:name="_Toc287607812"/>
      <w:bookmarkStart w:id="588" w:name="_Toc224103384"/>
      <w:bookmarkStart w:id="589" w:name="_Toc277082618"/>
      <w:bookmarkStart w:id="590" w:name="_Toc200513198"/>
      <w:bookmarkStart w:id="591" w:name="_Toc430530500"/>
      <w:bookmarkStart w:id="592" w:name="_Toc287620751"/>
    </w:p>
    <w:bookmarkEnd w:id="587"/>
    <w:bookmarkEnd w:id="588"/>
    <w:bookmarkEnd w:id="589"/>
    <w:bookmarkEnd w:id="590"/>
    <w:bookmarkEnd w:id="591"/>
    <w:bookmarkEnd w:id="592"/>
    <w:p>
      <w:pPr>
        <w:spacing w:line="360" w:lineRule="auto"/>
        <w:rPr>
          <w:rFonts w:ascii="宋体" w:hAnsi="宋体"/>
          <w:b/>
          <w:color w:val="auto"/>
          <w:szCs w:val="20"/>
          <w:highlight w:val="none"/>
        </w:rPr>
      </w:pPr>
    </w:p>
    <w:p>
      <w:pPr>
        <w:autoSpaceDE w:val="0"/>
        <w:autoSpaceDN w:val="0"/>
        <w:adjustRightInd w:val="0"/>
        <w:snapToGrid w:val="0"/>
        <w:spacing w:before="340" w:after="330" w:line="360" w:lineRule="auto"/>
        <w:jc w:val="left"/>
        <w:rPr>
          <w:rFonts w:ascii="宋体" w:hAnsi="宋体"/>
          <w:color w:val="auto"/>
          <w:kern w:val="0"/>
          <w:sz w:val="52"/>
          <w:szCs w:val="52"/>
          <w:highlight w:val="none"/>
        </w:rPr>
      </w:pPr>
      <w:bookmarkStart w:id="593" w:name="招标文件04章合同条款及格式"/>
      <w:bookmarkEnd w:id="593"/>
      <w:bookmarkStart w:id="594" w:name="招标文件03章02评标办法综合评估法02附件02"/>
      <w:bookmarkEnd w:id="594"/>
    </w:p>
    <w:p>
      <w:pPr>
        <w:pStyle w:val="3"/>
        <w:spacing w:line="360" w:lineRule="auto"/>
        <w:jc w:val="center"/>
        <w:rPr>
          <w:rFonts w:ascii="宋体" w:hAnsi="宋体"/>
          <w:color w:val="auto"/>
          <w:kern w:val="0"/>
          <w:highlight w:val="none"/>
        </w:rPr>
      </w:pPr>
      <w:bookmarkStart w:id="595" w:name="_Toc20313"/>
      <w:bookmarkStart w:id="596" w:name="_Toc8427"/>
      <w:bookmarkStart w:id="597" w:name="_Toc509218785"/>
      <w:bookmarkStart w:id="598" w:name="_Toc430530509"/>
      <w:r>
        <w:rPr>
          <w:rFonts w:hint="eastAsia" w:ascii="宋体" w:hAnsi="宋体"/>
          <w:color w:val="auto"/>
          <w:kern w:val="0"/>
          <w:highlight w:val="none"/>
        </w:rPr>
        <w:t>第四章  合同条款及格式</w:t>
      </w:r>
      <w:bookmarkEnd w:id="595"/>
      <w:bookmarkEnd w:id="596"/>
      <w:bookmarkEnd w:id="597"/>
      <w:bookmarkEnd w:id="598"/>
    </w:p>
    <w:p>
      <w:pPr>
        <w:rPr>
          <w:rFonts w:ascii="宋体" w:hAnsi="宋体"/>
          <w:color w:val="auto"/>
          <w:sz w:val="44"/>
          <w:szCs w:val="44"/>
          <w:highlight w:val="none"/>
        </w:rPr>
      </w:pPr>
      <w:r>
        <w:rPr>
          <w:rFonts w:ascii="宋体" w:hAnsi="宋体"/>
          <w:color w:val="auto"/>
          <w:highlight w:val="none"/>
        </w:rPr>
        <w:br w:type="page"/>
      </w:r>
      <w:bookmarkStart w:id="599" w:name="_Toc296503025"/>
      <w:bookmarkStart w:id="600" w:name="_Toc351203480"/>
      <w:bookmarkStart w:id="601" w:name="_Toc296890982"/>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pPr>
        <w:pStyle w:val="137"/>
        <w:snapToGrid w:val="0"/>
        <w:spacing w:before="0" w:line="360" w:lineRule="auto"/>
        <w:ind w:firstLine="562" w:firstLineChars="200"/>
        <w:rPr>
          <w:rFonts w:ascii="宋体" w:hAnsi="宋体"/>
          <w:color w:val="auto"/>
          <w:highlight w:val="none"/>
        </w:rPr>
      </w:pPr>
    </w:p>
    <w:p>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color w:val="auto"/>
          <w:highlight w:val="none"/>
        </w:rPr>
        <w:br w:type="page"/>
      </w:r>
    </w:p>
    <w:p>
      <w:pPr>
        <w:pStyle w:val="5"/>
        <w:jc w:val="center"/>
        <w:rPr>
          <w:rFonts w:ascii="宋体" w:hAnsi="宋体"/>
          <w:b w:val="0"/>
          <w:color w:val="auto"/>
          <w:sz w:val="44"/>
          <w:szCs w:val="44"/>
          <w:highlight w:val="none"/>
        </w:rPr>
      </w:pPr>
      <w:bookmarkStart w:id="602" w:name="_Toc30215"/>
      <w:bookmarkStart w:id="603" w:name="_Toc509218786"/>
      <w:bookmarkStart w:id="604" w:name="_Toc534185765"/>
      <w:bookmarkStart w:id="605" w:name="_Toc12845"/>
      <w:bookmarkStart w:id="606" w:name="_Toc351203494"/>
      <w:r>
        <w:rPr>
          <w:rFonts w:ascii="宋体" w:hAnsi="宋体"/>
          <w:color w:val="auto"/>
          <w:sz w:val="44"/>
          <w:szCs w:val="44"/>
          <w:highlight w:val="none"/>
        </w:rPr>
        <w:t>第一部分 合同协议书</w:t>
      </w:r>
      <w:bookmarkEnd w:id="602"/>
      <w:bookmarkEnd w:id="603"/>
      <w:bookmarkEnd w:id="604"/>
      <w:bookmarkEnd w:id="605"/>
    </w:p>
    <w:bookmarkEnd w:id="606"/>
    <w:p>
      <w:pPr>
        <w:snapToGrid w:val="0"/>
        <w:spacing w:line="600" w:lineRule="exact"/>
        <w:ind w:firstLine="480" w:firstLineChars="200"/>
        <w:rPr>
          <w:rFonts w:ascii="宋体" w:hAnsi="宋体"/>
          <w:color w:val="auto"/>
          <w:sz w:val="24"/>
          <w:highlight w:val="none"/>
        </w:rPr>
      </w:pPr>
      <w:bookmarkStart w:id="607" w:name="_Toc351203632"/>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pStyle w:val="6"/>
        <w:keepNext/>
        <w:keepLines/>
        <w:spacing w:before="120" w:after="120" w:line="360" w:lineRule="auto"/>
        <w:ind w:firstLine="422" w:firstLineChars="200"/>
        <w:jc w:val="both"/>
        <w:rPr>
          <w:color w:val="auto"/>
          <w:kern w:val="2"/>
          <w:sz w:val="21"/>
          <w:szCs w:val="21"/>
          <w:highlight w:val="none"/>
        </w:rPr>
      </w:pPr>
      <w:bookmarkStart w:id="608" w:name="_Toc532377166"/>
      <w:bookmarkStart w:id="609" w:name="_Toc351203481"/>
      <w:bookmarkStart w:id="610" w:name="_Toc532375573"/>
      <w:r>
        <w:rPr>
          <w:rFonts w:hint="eastAsia"/>
          <w:color w:val="auto"/>
          <w:kern w:val="2"/>
          <w:sz w:val="21"/>
          <w:szCs w:val="21"/>
          <w:highlight w:val="none"/>
        </w:rPr>
        <w:t>一、工程概况</w:t>
      </w:r>
      <w:bookmarkEnd w:id="608"/>
      <w:bookmarkEnd w:id="609"/>
      <w:bookmarkEnd w:id="610"/>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11" w:name="_Toc351203482"/>
      <w:bookmarkStart w:id="612" w:name="_Toc532375574"/>
      <w:bookmarkStart w:id="613" w:name="_Toc532377167"/>
      <w:r>
        <w:rPr>
          <w:rFonts w:hint="eastAsia"/>
          <w:color w:val="auto"/>
          <w:kern w:val="2"/>
          <w:sz w:val="21"/>
          <w:szCs w:val="21"/>
          <w:highlight w:val="none"/>
        </w:rPr>
        <w:t>二、合同工期</w:t>
      </w:r>
      <w:bookmarkEnd w:id="611"/>
      <w:bookmarkEnd w:id="612"/>
      <w:bookmarkEnd w:id="61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pPr>
        <w:pStyle w:val="6"/>
        <w:keepNext/>
        <w:keepLines/>
        <w:spacing w:before="120" w:after="120" w:line="360" w:lineRule="auto"/>
        <w:ind w:firstLine="422" w:firstLineChars="200"/>
        <w:jc w:val="both"/>
        <w:rPr>
          <w:color w:val="auto"/>
          <w:kern w:val="2"/>
          <w:sz w:val="21"/>
          <w:szCs w:val="21"/>
          <w:highlight w:val="none"/>
        </w:rPr>
      </w:pPr>
      <w:bookmarkStart w:id="614" w:name="_Toc532375575"/>
      <w:bookmarkStart w:id="615" w:name="_Toc351203483"/>
      <w:bookmarkStart w:id="616" w:name="_Toc532377168"/>
      <w:r>
        <w:rPr>
          <w:rFonts w:hint="eastAsia"/>
          <w:color w:val="auto"/>
          <w:kern w:val="2"/>
          <w:sz w:val="21"/>
          <w:szCs w:val="21"/>
          <w:highlight w:val="none"/>
        </w:rPr>
        <w:t>三、质量标准</w:t>
      </w:r>
      <w:bookmarkEnd w:id="614"/>
      <w:bookmarkEnd w:id="615"/>
      <w:bookmarkEnd w:id="616"/>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617" w:name="_Toc532377169"/>
      <w:bookmarkStart w:id="618" w:name="_Toc351203484"/>
      <w:bookmarkStart w:id="619" w:name="_Toc532375576"/>
      <w:r>
        <w:rPr>
          <w:rFonts w:hint="eastAsia"/>
          <w:color w:val="auto"/>
          <w:kern w:val="2"/>
          <w:sz w:val="21"/>
          <w:szCs w:val="21"/>
          <w:highlight w:val="none"/>
        </w:rPr>
        <w:t>四、签约合同价与合同价格形式</w:t>
      </w:r>
      <w:bookmarkEnd w:id="617"/>
      <w:bookmarkEnd w:id="618"/>
      <w:bookmarkEnd w:id="619"/>
      <w:r>
        <w:rPr>
          <w:rFonts w:hint="eastAsia"/>
          <w:color w:val="auto"/>
          <w:kern w:val="2"/>
          <w:sz w:val="21"/>
          <w:szCs w:val="21"/>
          <w:highlight w:val="none"/>
        </w:rPr>
        <w:tab/>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（不低于25%，以设备采购为主的工程项目不受此限制），农民工工资单独支付至承包人设立的农民工工资专用账户。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20" w:name="_Toc351203485"/>
      <w:bookmarkStart w:id="621" w:name="_Toc532375577"/>
      <w:bookmarkStart w:id="622" w:name="_Toc532377170"/>
      <w:r>
        <w:rPr>
          <w:rFonts w:hint="eastAsia"/>
          <w:color w:val="auto"/>
          <w:kern w:val="2"/>
          <w:sz w:val="21"/>
          <w:szCs w:val="21"/>
          <w:highlight w:val="none"/>
        </w:rPr>
        <w:t>五、</w:t>
      </w:r>
      <w:bookmarkEnd w:id="620"/>
      <w:r>
        <w:rPr>
          <w:rFonts w:hint="eastAsia"/>
          <w:color w:val="auto"/>
          <w:kern w:val="2"/>
          <w:sz w:val="21"/>
          <w:szCs w:val="21"/>
          <w:highlight w:val="none"/>
        </w:rPr>
        <w:t>项目经理及技术负责人</w:t>
      </w:r>
      <w:bookmarkEnd w:id="621"/>
      <w:bookmarkEnd w:id="62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23" w:name="_Toc532377171"/>
      <w:bookmarkStart w:id="624" w:name="_Toc532375578"/>
      <w:bookmarkStart w:id="625" w:name="_Toc351203486"/>
      <w:r>
        <w:rPr>
          <w:rFonts w:hint="eastAsia"/>
          <w:color w:val="auto"/>
          <w:kern w:val="2"/>
          <w:sz w:val="21"/>
          <w:szCs w:val="21"/>
          <w:highlight w:val="none"/>
        </w:rPr>
        <w:t>六、合同文件构成</w:t>
      </w:r>
      <w:bookmarkEnd w:id="623"/>
      <w:bookmarkEnd w:id="624"/>
      <w:bookmarkEnd w:id="62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color w:val="auto"/>
          <w:kern w:val="2"/>
          <w:sz w:val="21"/>
          <w:szCs w:val="21"/>
          <w:highlight w:val="none"/>
        </w:rPr>
      </w:pPr>
      <w:bookmarkStart w:id="626" w:name="_Toc351203487"/>
      <w:bookmarkStart w:id="627" w:name="_Toc532375579"/>
      <w:bookmarkStart w:id="628" w:name="_Toc532377172"/>
      <w:r>
        <w:rPr>
          <w:rFonts w:hint="eastAsia"/>
          <w:color w:val="auto"/>
          <w:kern w:val="2"/>
          <w:sz w:val="21"/>
          <w:szCs w:val="21"/>
          <w:highlight w:val="none"/>
        </w:rPr>
        <w:t>七、承诺</w:t>
      </w:r>
      <w:bookmarkEnd w:id="626"/>
      <w:bookmarkEnd w:id="627"/>
      <w:bookmarkEnd w:id="62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629" w:name="_Toc351203488"/>
      <w:bookmarkStart w:id="630" w:name="_Toc532377173"/>
      <w:bookmarkStart w:id="631" w:name="_Toc532375580"/>
      <w:r>
        <w:rPr>
          <w:rFonts w:hint="eastAsia"/>
          <w:color w:val="auto"/>
          <w:kern w:val="2"/>
          <w:sz w:val="21"/>
          <w:szCs w:val="21"/>
          <w:highlight w:val="none"/>
        </w:rPr>
        <w:t>八、词语含义</w:t>
      </w:r>
      <w:bookmarkEnd w:id="629"/>
      <w:bookmarkEnd w:id="630"/>
      <w:bookmarkEnd w:id="63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32" w:name="_Toc532375581"/>
      <w:bookmarkStart w:id="633" w:name="_Toc532377174"/>
      <w:r>
        <w:rPr>
          <w:rFonts w:hint="eastAsia"/>
          <w:color w:val="auto"/>
          <w:kern w:val="2"/>
          <w:sz w:val="21"/>
          <w:szCs w:val="21"/>
          <w:highlight w:val="none"/>
        </w:rPr>
        <w:t>九、签订时间</w:t>
      </w:r>
      <w:bookmarkEnd w:id="632"/>
      <w:bookmarkEnd w:id="633"/>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34" w:name="_Toc351203489"/>
      <w:bookmarkStart w:id="635" w:name="_Toc532375582"/>
      <w:bookmarkStart w:id="636" w:name="_Toc532377175"/>
      <w:r>
        <w:rPr>
          <w:rFonts w:hint="eastAsia"/>
          <w:color w:val="auto"/>
          <w:kern w:val="2"/>
          <w:sz w:val="21"/>
          <w:szCs w:val="21"/>
          <w:highlight w:val="none"/>
        </w:rPr>
        <w:t>十、</w:t>
      </w:r>
      <w:bookmarkEnd w:id="634"/>
      <w:bookmarkStart w:id="637" w:name="_Toc351203490"/>
      <w:r>
        <w:rPr>
          <w:rFonts w:hint="eastAsia"/>
          <w:color w:val="auto"/>
          <w:kern w:val="2"/>
          <w:sz w:val="21"/>
          <w:szCs w:val="21"/>
          <w:highlight w:val="none"/>
        </w:rPr>
        <w:t>签订地点</w:t>
      </w:r>
      <w:bookmarkEnd w:id="635"/>
      <w:bookmarkEnd w:id="636"/>
      <w:bookmarkEnd w:id="637"/>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38" w:name="_Toc351203491"/>
      <w:bookmarkStart w:id="639" w:name="_Toc532375583"/>
      <w:bookmarkStart w:id="640" w:name="_Toc532377176"/>
      <w:r>
        <w:rPr>
          <w:rFonts w:hint="eastAsia"/>
          <w:color w:val="auto"/>
          <w:kern w:val="2"/>
          <w:sz w:val="21"/>
          <w:szCs w:val="21"/>
          <w:highlight w:val="none"/>
        </w:rPr>
        <w:t>十一、补充协议</w:t>
      </w:r>
      <w:bookmarkEnd w:id="638"/>
      <w:bookmarkEnd w:id="639"/>
      <w:bookmarkEnd w:id="640"/>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41" w:name="_Toc532375584"/>
      <w:bookmarkStart w:id="642" w:name="_Toc532377177"/>
      <w:bookmarkStart w:id="643" w:name="_Toc351203492"/>
      <w:r>
        <w:rPr>
          <w:rFonts w:hint="eastAsia"/>
          <w:color w:val="auto"/>
          <w:kern w:val="2"/>
          <w:sz w:val="21"/>
          <w:szCs w:val="21"/>
          <w:highlight w:val="none"/>
        </w:rPr>
        <w:t>十二、合同生效</w:t>
      </w:r>
      <w:bookmarkEnd w:id="641"/>
      <w:bookmarkEnd w:id="642"/>
      <w:bookmarkEnd w:id="64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44" w:name="_Toc532375585"/>
      <w:bookmarkStart w:id="645" w:name="_Toc532377178"/>
      <w:bookmarkStart w:id="646" w:name="_Toc351203493"/>
      <w:r>
        <w:rPr>
          <w:rFonts w:hint="eastAsia"/>
          <w:color w:val="auto"/>
          <w:kern w:val="2"/>
          <w:sz w:val="21"/>
          <w:szCs w:val="21"/>
          <w:highlight w:val="none"/>
        </w:rPr>
        <w:t>十三、合同份数</w:t>
      </w:r>
      <w:bookmarkEnd w:id="644"/>
      <w:bookmarkEnd w:id="645"/>
      <w:bookmarkEnd w:id="646"/>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647"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47"/>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48" w:name="_Toc529388289"/>
      <w:bookmarkStart w:id="649" w:name="_Toc19856"/>
      <w:bookmarkStart w:id="650" w:name="_Toc26608"/>
      <w:bookmarkStart w:id="651" w:name="_Toc532375586"/>
      <w:bookmarkStart w:id="652" w:name="_Toc532377179"/>
      <w:r>
        <w:rPr>
          <w:rFonts w:hint="eastAsia" w:ascii="宋体" w:hAnsi="宋体"/>
          <w:color w:val="auto"/>
          <w:sz w:val="44"/>
          <w:szCs w:val="44"/>
          <w:highlight w:val="none"/>
        </w:rPr>
        <w:t>第二部分 通用合同条款</w:t>
      </w:r>
      <w:bookmarkEnd w:id="648"/>
      <w:bookmarkEnd w:id="649"/>
      <w:bookmarkEnd w:id="650"/>
      <w:bookmarkEnd w:id="651"/>
      <w:bookmarkEnd w:id="652"/>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53" w:name="_Toc351203495"/>
      <w:bookmarkStart w:id="654" w:name="_Toc532377180"/>
      <w:bookmarkStart w:id="655" w:name="_Toc532375587"/>
      <w:r>
        <w:rPr>
          <w:rFonts w:hint="eastAsia"/>
          <w:color w:val="auto"/>
          <w:kern w:val="2"/>
          <w:sz w:val="21"/>
          <w:szCs w:val="21"/>
          <w:highlight w:val="none"/>
        </w:rPr>
        <w:t>1.</w:t>
      </w:r>
      <w:bookmarkStart w:id="656" w:name="_Toc303538976"/>
      <w:bookmarkEnd w:id="656"/>
      <w:bookmarkStart w:id="657" w:name="_Toc303538975"/>
      <w:bookmarkEnd w:id="657"/>
      <w:bookmarkStart w:id="658" w:name="_Toc303538974"/>
      <w:bookmarkEnd w:id="658"/>
      <w:bookmarkStart w:id="659" w:name="_Toc303538973"/>
      <w:bookmarkEnd w:id="659"/>
      <w:bookmarkStart w:id="660" w:name="_Toc303538972"/>
      <w:bookmarkEnd w:id="660"/>
      <w:bookmarkStart w:id="661" w:name="_Toc296346528"/>
      <w:bookmarkStart w:id="662" w:name="_Toc296503027"/>
      <w:r>
        <w:rPr>
          <w:rFonts w:hint="eastAsia"/>
          <w:color w:val="auto"/>
          <w:kern w:val="2"/>
          <w:sz w:val="21"/>
          <w:szCs w:val="21"/>
          <w:highlight w:val="none"/>
        </w:rPr>
        <w:t>一般约定</w:t>
      </w:r>
      <w:bookmarkEnd w:id="653"/>
      <w:bookmarkEnd w:id="654"/>
      <w:bookmarkEnd w:id="655"/>
      <w:bookmarkEnd w:id="661"/>
      <w:bookmarkEnd w:id="662"/>
    </w:p>
    <w:p>
      <w:pPr>
        <w:pStyle w:val="7"/>
        <w:spacing w:before="0" w:beforeAutospacing="0" w:after="0" w:afterAutospacing="0" w:line="360" w:lineRule="auto"/>
        <w:ind w:firstLine="422" w:firstLineChars="200"/>
        <w:rPr>
          <w:color w:val="auto"/>
          <w:sz w:val="21"/>
          <w:szCs w:val="21"/>
          <w:highlight w:val="none"/>
        </w:rPr>
      </w:pPr>
      <w:bookmarkStart w:id="663" w:name="_Toc337558728"/>
      <w:bookmarkStart w:id="664" w:name="_Toc296503028"/>
      <w:bookmarkStart w:id="665" w:name="_Toc296346529"/>
      <w:bookmarkStart w:id="666" w:name="_Toc351203496"/>
      <w:bookmarkStart w:id="667" w:name="_Toc532377181"/>
      <w:r>
        <w:rPr>
          <w:rFonts w:hint="eastAsia"/>
          <w:color w:val="auto"/>
          <w:sz w:val="21"/>
          <w:szCs w:val="21"/>
          <w:highlight w:val="none"/>
        </w:rPr>
        <w:t>1.1词语定义</w:t>
      </w:r>
      <w:bookmarkEnd w:id="663"/>
      <w:bookmarkEnd w:id="664"/>
      <w:bookmarkEnd w:id="665"/>
      <w:r>
        <w:rPr>
          <w:rFonts w:hint="eastAsia"/>
          <w:color w:val="auto"/>
          <w:sz w:val="21"/>
          <w:szCs w:val="21"/>
          <w:highlight w:val="none"/>
        </w:rPr>
        <w:t>与解释</w:t>
      </w:r>
      <w:bookmarkEnd w:id="666"/>
      <w:bookmarkEnd w:id="66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color w:val="auto"/>
          <w:sz w:val="21"/>
          <w:szCs w:val="21"/>
          <w:highlight w:val="none"/>
        </w:rPr>
      </w:pPr>
      <w:bookmarkStart w:id="668" w:name="_Toc532377182"/>
      <w:r>
        <w:rPr>
          <w:rFonts w:hint="eastAsia"/>
          <w:b w:val="0"/>
          <w:bCs w:val="0"/>
          <w:color w:val="auto"/>
          <w:sz w:val="21"/>
          <w:szCs w:val="21"/>
          <w:highlight w:val="none"/>
        </w:rPr>
        <w:t>1.1.1 合同</w:t>
      </w:r>
      <w:bookmarkEnd w:id="66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69" w:name="#go5"/>
      <w:bookmarkEnd w:id="669"/>
      <w:r>
        <w:rPr>
          <w:rFonts w:hint="eastAsia" w:ascii="宋体" w:hAnsi="宋体"/>
          <w:color w:val="auto"/>
          <w:kern w:val="0"/>
          <w:szCs w:val="21"/>
          <w:highlight w:val="none"/>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70" w:name="#go2"/>
      <w:bookmarkEnd w:id="670"/>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pPr>
        <w:pStyle w:val="7"/>
        <w:spacing w:before="0" w:beforeAutospacing="0" w:after="0" w:afterAutospacing="0" w:line="360" w:lineRule="auto"/>
        <w:ind w:firstLine="422" w:firstLineChars="200"/>
        <w:rPr>
          <w:color w:val="auto"/>
          <w:sz w:val="21"/>
          <w:szCs w:val="21"/>
          <w:highlight w:val="none"/>
        </w:rPr>
      </w:pPr>
      <w:bookmarkStart w:id="671" w:name="_Toc532377183"/>
      <w:r>
        <w:rPr>
          <w:rFonts w:hint="eastAsia"/>
          <w:color w:val="auto"/>
          <w:sz w:val="21"/>
          <w:szCs w:val="21"/>
          <w:highlight w:val="none"/>
        </w:rPr>
        <w:t>1.2 语言文字</w:t>
      </w:r>
      <w:bookmarkEnd w:id="67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color w:val="auto"/>
          <w:sz w:val="21"/>
          <w:szCs w:val="21"/>
          <w:highlight w:val="none"/>
        </w:rPr>
      </w:pPr>
      <w:bookmarkStart w:id="672" w:name="_Toc296346531"/>
      <w:bookmarkStart w:id="673" w:name="_Toc532377184"/>
      <w:bookmarkStart w:id="674" w:name="_Toc296503030"/>
      <w:bookmarkStart w:id="675" w:name="_Toc351203498"/>
      <w:bookmarkStart w:id="676" w:name="_Toc337558730"/>
      <w:r>
        <w:rPr>
          <w:rFonts w:hint="eastAsia"/>
          <w:color w:val="auto"/>
          <w:sz w:val="21"/>
          <w:szCs w:val="21"/>
          <w:highlight w:val="none"/>
        </w:rPr>
        <w:t>1.3法律</w:t>
      </w:r>
      <w:bookmarkEnd w:id="672"/>
      <w:bookmarkEnd w:id="673"/>
      <w:bookmarkEnd w:id="674"/>
      <w:bookmarkEnd w:id="675"/>
      <w:bookmarkEnd w:id="676"/>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pPr>
        <w:pStyle w:val="7"/>
        <w:spacing w:before="0" w:beforeAutospacing="0" w:after="0" w:afterAutospacing="0" w:line="360" w:lineRule="auto"/>
        <w:ind w:firstLine="422" w:firstLineChars="200"/>
        <w:rPr>
          <w:color w:val="auto"/>
          <w:sz w:val="21"/>
          <w:szCs w:val="21"/>
          <w:highlight w:val="none"/>
        </w:rPr>
      </w:pPr>
      <w:bookmarkStart w:id="677" w:name="_Toc351203499"/>
      <w:bookmarkStart w:id="678" w:name="_Toc532377185"/>
      <w:r>
        <w:rPr>
          <w:rFonts w:hint="eastAsia"/>
          <w:color w:val="auto"/>
          <w:sz w:val="21"/>
          <w:szCs w:val="21"/>
          <w:highlight w:val="none"/>
        </w:rPr>
        <w:t>1.4 标准和规范</w:t>
      </w:r>
      <w:bookmarkEnd w:id="677"/>
      <w:bookmarkEnd w:id="67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color w:val="auto"/>
          <w:sz w:val="21"/>
          <w:szCs w:val="21"/>
          <w:highlight w:val="none"/>
        </w:rPr>
      </w:pPr>
      <w:bookmarkStart w:id="679" w:name="_Toc351203500"/>
      <w:bookmarkStart w:id="680" w:name="_Toc532377186"/>
      <w:r>
        <w:rPr>
          <w:rFonts w:hint="eastAsia"/>
          <w:color w:val="auto"/>
          <w:sz w:val="21"/>
          <w:szCs w:val="21"/>
          <w:highlight w:val="none"/>
        </w:rPr>
        <w:t>1</w:t>
      </w:r>
      <w:bookmarkStart w:id="681" w:name="_Toc337558731"/>
      <w:bookmarkStart w:id="682" w:name="_Toc296503031"/>
      <w:bookmarkStart w:id="683" w:name="_Toc296346532"/>
      <w:r>
        <w:rPr>
          <w:rFonts w:hint="eastAsia"/>
          <w:color w:val="auto"/>
          <w:sz w:val="21"/>
          <w:szCs w:val="21"/>
          <w:highlight w:val="none"/>
        </w:rPr>
        <w:t>.5 合同文件的优先顺序</w:t>
      </w:r>
      <w:bookmarkEnd w:id="679"/>
      <w:bookmarkEnd w:id="680"/>
    </w:p>
    <w:bookmarkEnd w:id="681"/>
    <w:bookmarkEnd w:id="682"/>
    <w:bookmarkEnd w:id="68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color w:val="auto"/>
          <w:sz w:val="21"/>
          <w:szCs w:val="21"/>
          <w:highlight w:val="none"/>
        </w:rPr>
      </w:pPr>
      <w:bookmarkStart w:id="684" w:name="_Toc532377187"/>
      <w:bookmarkStart w:id="685" w:name="_Toc351203501"/>
      <w:r>
        <w:rPr>
          <w:rFonts w:hint="eastAsia"/>
          <w:color w:val="auto"/>
          <w:sz w:val="21"/>
          <w:szCs w:val="21"/>
          <w:highlight w:val="none"/>
        </w:rPr>
        <w:t>1</w:t>
      </w:r>
      <w:bookmarkStart w:id="686" w:name="_Toc337558732"/>
      <w:bookmarkStart w:id="687" w:name="_Toc296346533"/>
      <w:bookmarkStart w:id="688" w:name="_Toc296503032"/>
      <w:r>
        <w:rPr>
          <w:rFonts w:hint="eastAsia"/>
          <w:color w:val="auto"/>
          <w:sz w:val="21"/>
          <w:szCs w:val="21"/>
          <w:highlight w:val="none"/>
        </w:rPr>
        <w:t>.6图纸和承包人文件</w:t>
      </w:r>
      <w:bookmarkEnd w:id="684"/>
      <w:bookmarkEnd w:id="685"/>
    </w:p>
    <w:bookmarkEnd w:id="686"/>
    <w:bookmarkEnd w:id="687"/>
    <w:bookmarkEnd w:id="68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color w:val="auto"/>
          <w:sz w:val="21"/>
          <w:szCs w:val="21"/>
          <w:highlight w:val="none"/>
        </w:rPr>
      </w:pPr>
      <w:bookmarkStart w:id="689" w:name="_Toc532377188"/>
      <w:bookmarkStart w:id="690" w:name="_Toc351203502"/>
      <w:r>
        <w:rPr>
          <w:rFonts w:hint="eastAsia"/>
          <w:color w:val="auto"/>
          <w:sz w:val="21"/>
          <w:szCs w:val="21"/>
          <w:highlight w:val="none"/>
        </w:rPr>
        <w:t>1</w:t>
      </w:r>
      <w:bookmarkStart w:id="691" w:name="_Toc296346534"/>
      <w:bookmarkStart w:id="692" w:name="_Toc337558733"/>
      <w:bookmarkStart w:id="693" w:name="_Toc296503033"/>
      <w:r>
        <w:rPr>
          <w:rFonts w:hint="eastAsia"/>
          <w:color w:val="auto"/>
          <w:sz w:val="21"/>
          <w:szCs w:val="21"/>
          <w:highlight w:val="none"/>
        </w:rPr>
        <w:t>.7联络</w:t>
      </w:r>
      <w:bookmarkEnd w:id="689"/>
      <w:bookmarkEnd w:id="690"/>
    </w:p>
    <w:bookmarkEnd w:id="691"/>
    <w:bookmarkEnd w:id="692"/>
    <w:bookmarkEnd w:id="6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color w:val="auto"/>
          <w:sz w:val="21"/>
          <w:szCs w:val="21"/>
          <w:highlight w:val="none"/>
        </w:rPr>
      </w:pPr>
      <w:bookmarkStart w:id="694" w:name="_Toc532377189"/>
      <w:bookmarkStart w:id="695" w:name="_Toc351203503"/>
      <w:r>
        <w:rPr>
          <w:rFonts w:hint="eastAsia"/>
          <w:color w:val="auto"/>
          <w:sz w:val="21"/>
          <w:szCs w:val="21"/>
          <w:highlight w:val="none"/>
        </w:rPr>
        <w:t>1</w:t>
      </w:r>
      <w:bookmarkStart w:id="696" w:name="_Toc296503035"/>
      <w:bookmarkStart w:id="697" w:name="_Toc296346536"/>
      <w:bookmarkStart w:id="698" w:name="_Toc337558734"/>
      <w:r>
        <w:rPr>
          <w:rFonts w:hint="eastAsia"/>
          <w:color w:val="auto"/>
          <w:sz w:val="21"/>
          <w:szCs w:val="21"/>
          <w:highlight w:val="none"/>
        </w:rPr>
        <w:t>.8严禁贿赂</w:t>
      </w:r>
      <w:bookmarkEnd w:id="694"/>
      <w:bookmarkEnd w:id="695"/>
    </w:p>
    <w:bookmarkEnd w:id="696"/>
    <w:bookmarkEnd w:id="697"/>
    <w:bookmarkEnd w:id="69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color w:val="auto"/>
          <w:sz w:val="21"/>
          <w:szCs w:val="21"/>
          <w:highlight w:val="none"/>
        </w:rPr>
      </w:pPr>
      <w:bookmarkStart w:id="699" w:name="_Toc351203504"/>
      <w:bookmarkStart w:id="700" w:name="_Toc532377190"/>
      <w:r>
        <w:rPr>
          <w:rFonts w:hint="eastAsia"/>
          <w:color w:val="auto"/>
          <w:sz w:val="21"/>
          <w:szCs w:val="21"/>
          <w:highlight w:val="none"/>
        </w:rPr>
        <w:t>1</w:t>
      </w:r>
      <w:bookmarkStart w:id="701" w:name="_Toc337558735"/>
      <w:bookmarkStart w:id="702" w:name="_Toc296346537"/>
      <w:bookmarkStart w:id="703" w:name="_Toc296503036"/>
      <w:r>
        <w:rPr>
          <w:rFonts w:hint="eastAsia"/>
          <w:color w:val="auto"/>
          <w:sz w:val="21"/>
          <w:szCs w:val="21"/>
          <w:highlight w:val="none"/>
        </w:rPr>
        <w:t>.9化石、文物</w:t>
      </w:r>
      <w:bookmarkEnd w:id="699"/>
      <w:bookmarkEnd w:id="700"/>
    </w:p>
    <w:bookmarkEnd w:id="701"/>
    <w:bookmarkEnd w:id="702"/>
    <w:bookmarkEnd w:id="70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color w:val="auto"/>
          <w:sz w:val="21"/>
          <w:szCs w:val="21"/>
          <w:highlight w:val="none"/>
        </w:rPr>
      </w:pPr>
      <w:bookmarkStart w:id="704" w:name="_Toc532377191"/>
      <w:bookmarkStart w:id="705" w:name="_Toc351203505"/>
      <w:r>
        <w:rPr>
          <w:rFonts w:hint="eastAsia"/>
          <w:color w:val="auto"/>
          <w:sz w:val="21"/>
          <w:szCs w:val="21"/>
          <w:highlight w:val="none"/>
        </w:rPr>
        <w:t>1</w:t>
      </w:r>
      <w:bookmarkStart w:id="706" w:name="_Toc337558736"/>
      <w:r>
        <w:rPr>
          <w:rFonts w:hint="eastAsia"/>
          <w:color w:val="auto"/>
          <w:sz w:val="21"/>
          <w:szCs w:val="21"/>
          <w:highlight w:val="none"/>
        </w:rPr>
        <w:t>.10交通运输</w:t>
      </w:r>
      <w:bookmarkEnd w:id="704"/>
      <w:bookmarkEnd w:id="705"/>
    </w:p>
    <w:bookmarkEnd w:id="70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color w:val="auto"/>
          <w:sz w:val="21"/>
          <w:szCs w:val="21"/>
          <w:highlight w:val="none"/>
        </w:rPr>
      </w:pPr>
      <w:bookmarkStart w:id="707" w:name="_Toc532377192"/>
      <w:bookmarkStart w:id="708" w:name="_Toc351203506"/>
      <w:r>
        <w:rPr>
          <w:rFonts w:hint="eastAsia"/>
          <w:color w:val="auto"/>
          <w:sz w:val="21"/>
          <w:szCs w:val="21"/>
          <w:highlight w:val="none"/>
        </w:rPr>
        <w:t>1</w:t>
      </w:r>
      <w:bookmarkStart w:id="709" w:name="_Toc337558737"/>
      <w:bookmarkStart w:id="710" w:name="_Toc296503037"/>
      <w:bookmarkStart w:id="711" w:name="_Toc296346538"/>
      <w:r>
        <w:rPr>
          <w:rFonts w:hint="eastAsia"/>
          <w:color w:val="auto"/>
          <w:sz w:val="21"/>
          <w:szCs w:val="21"/>
          <w:highlight w:val="none"/>
        </w:rPr>
        <w:t>.11知识产权</w:t>
      </w:r>
      <w:bookmarkEnd w:id="707"/>
      <w:bookmarkEnd w:id="708"/>
      <w:bookmarkEnd w:id="709"/>
    </w:p>
    <w:bookmarkEnd w:id="710"/>
    <w:bookmarkEnd w:id="71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color w:val="auto"/>
          <w:sz w:val="21"/>
          <w:szCs w:val="21"/>
          <w:highlight w:val="none"/>
        </w:rPr>
      </w:pPr>
      <w:bookmarkStart w:id="712" w:name="_Toc351203507"/>
      <w:bookmarkStart w:id="713" w:name="_Toc532377193"/>
      <w:r>
        <w:rPr>
          <w:rFonts w:hint="eastAsia"/>
          <w:color w:val="auto"/>
          <w:sz w:val="21"/>
          <w:szCs w:val="21"/>
          <w:highlight w:val="none"/>
        </w:rPr>
        <w:t>1</w:t>
      </w:r>
      <w:bookmarkStart w:id="714" w:name="_Toc337558738"/>
      <w:r>
        <w:rPr>
          <w:rFonts w:hint="eastAsia"/>
          <w:color w:val="auto"/>
          <w:sz w:val="21"/>
          <w:szCs w:val="21"/>
          <w:highlight w:val="none"/>
        </w:rPr>
        <w:t>.12保密</w:t>
      </w:r>
      <w:bookmarkEnd w:id="712"/>
      <w:bookmarkEnd w:id="713"/>
    </w:p>
    <w:bookmarkEnd w:id="71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color w:val="auto"/>
          <w:sz w:val="21"/>
          <w:szCs w:val="21"/>
          <w:highlight w:val="none"/>
        </w:rPr>
      </w:pPr>
      <w:bookmarkStart w:id="715" w:name="_Toc532377194"/>
      <w:bookmarkStart w:id="716" w:name="_Toc351203508"/>
      <w:r>
        <w:rPr>
          <w:rFonts w:hint="eastAsia"/>
          <w:color w:val="auto"/>
          <w:sz w:val="21"/>
          <w:szCs w:val="21"/>
          <w:highlight w:val="none"/>
        </w:rPr>
        <w:t>1.13工程量清单错误的修正</w:t>
      </w:r>
      <w:bookmarkEnd w:id="715"/>
      <w:bookmarkEnd w:id="71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717" w:name="_Toc351203509"/>
      <w:bookmarkStart w:id="718" w:name="_Toc532375588"/>
      <w:bookmarkStart w:id="719" w:name="_Toc532377195"/>
      <w:r>
        <w:rPr>
          <w:rFonts w:hint="eastAsia"/>
          <w:color w:val="auto"/>
          <w:kern w:val="2"/>
          <w:sz w:val="21"/>
          <w:szCs w:val="21"/>
          <w:highlight w:val="none"/>
        </w:rPr>
        <w:t>2</w:t>
      </w:r>
      <w:bookmarkStart w:id="720" w:name="_Toc296503038"/>
      <w:bookmarkStart w:id="721" w:name="_Toc296346539"/>
      <w:bookmarkStart w:id="722" w:name="_Toc337558739"/>
      <w:bookmarkStart w:id="723" w:name="OLE_LINK2"/>
      <w:r>
        <w:rPr>
          <w:rFonts w:hint="eastAsia"/>
          <w:color w:val="auto"/>
          <w:kern w:val="2"/>
          <w:sz w:val="21"/>
          <w:szCs w:val="21"/>
          <w:highlight w:val="none"/>
        </w:rPr>
        <w:t>. 发包人</w:t>
      </w:r>
      <w:bookmarkEnd w:id="717"/>
      <w:bookmarkEnd w:id="718"/>
      <w:bookmarkEnd w:id="719"/>
    </w:p>
    <w:bookmarkEnd w:id="720"/>
    <w:bookmarkEnd w:id="721"/>
    <w:bookmarkEnd w:id="722"/>
    <w:p>
      <w:pPr>
        <w:pStyle w:val="7"/>
        <w:spacing w:before="0" w:beforeAutospacing="0" w:after="0" w:afterAutospacing="0" w:line="360" w:lineRule="auto"/>
        <w:ind w:firstLine="422" w:firstLineChars="200"/>
        <w:rPr>
          <w:color w:val="auto"/>
          <w:sz w:val="21"/>
          <w:szCs w:val="21"/>
          <w:highlight w:val="none"/>
        </w:rPr>
      </w:pPr>
      <w:bookmarkStart w:id="724" w:name="_Toc532377196"/>
      <w:bookmarkStart w:id="725" w:name="_Toc351203510"/>
      <w:r>
        <w:rPr>
          <w:rFonts w:hint="eastAsia"/>
          <w:color w:val="auto"/>
          <w:sz w:val="21"/>
          <w:szCs w:val="21"/>
          <w:highlight w:val="none"/>
        </w:rPr>
        <w:t>2</w:t>
      </w:r>
      <w:bookmarkStart w:id="726" w:name="_Toc337558740"/>
      <w:bookmarkStart w:id="727" w:name="_Toc296503039"/>
      <w:bookmarkStart w:id="728" w:name="_Toc296346540"/>
      <w:r>
        <w:rPr>
          <w:rFonts w:hint="eastAsia"/>
          <w:color w:val="auto"/>
          <w:sz w:val="21"/>
          <w:szCs w:val="21"/>
          <w:highlight w:val="none"/>
        </w:rPr>
        <w:t>.1 许可或批准</w:t>
      </w:r>
      <w:bookmarkEnd w:id="724"/>
      <w:bookmarkEnd w:id="725"/>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729" w:name="_Toc351203511"/>
      <w:bookmarkStart w:id="730" w:name="_Toc532377197"/>
      <w:r>
        <w:rPr>
          <w:rFonts w:hint="eastAsia"/>
          <w:color w:val="auto"/>
          <w:sz w:val="21"/>
          <w:szCs w:val="21"/>
          <w:highlight w:val="none"/>
        </w:rPr>
        <w:t>2.2 发包人代表</w:t>
      </w:r>
      <w:bookmarkEnd w:id="729"/>
      <w:bookmarkEnd w:id="73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color w:val="auto"/>
          <w:sz w:val="21"/>
          <w:szCs w:val="21"/>
          <w:highlight w:val="none"/>
        </w:rPr>
      </w:pPr>
      <w:bookmarkStart w:id="731" w:name="_Toc532377198"/>
      <w:bookmarkStart w:id="732" w:name="_Toc351203512"/>
      <w:r>
        <w:rPr>
          <w:rFonts w:hint="eastAsia"/>
          <w:color w:val="auto"/>
          <w:sz w:val="21"/>
          <w:szCs w:val="21"/>
          <w:highlight w:val="none"/>
        </w:rPr>
        <w:t>2.3 发包人人员</w:t>
      </w:r>
      <w:bookmarkEnd w:id="731"/>
      <w:bookmarkEnd w:id="73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26"/>
      <w:bookmarkEnd w:id="727"/>
      <w:bookmarkEnd w:id="728"/>
    </w:p>
    <w:p>
      <w:pPr>
        <w:pStyle w:val="7"/>
        <w:spacing w:before="0" w:beforeAutospacing="0" w:after="0" w:afterAutospacing="0" w:line="360" w:lineRule="auto"/>
        <w:ind w:firstLine="422" w:firstLineChars="200"/>
        <w:rPr>
          <w:color w:val="auto"/>
          <w:sz w:val="21"/>
          <w:szCs w:val="21"/>
          <w:highlight w:val="none"/>
        </w:rPr>
      </w:pPr>
      <w:bookmarkStart w:id="733" w:name="_Toc351203513"/>
      <w:bookmarkStart w:id="734" w:name="_Toc532377199"/>
      <w:r>
        <w:rPr>
          <w:rFonts w:hint="eastAsia"/>
          <w:color w:val="auto"/>
          <w:sz w:val="21"/>
          <w:szCs w:val="21"/>
          <w:highlight w:val="none"/>
        </w:rPr>
        <w:t>2</w:t>
      </w:r>
      <w:bookmarkStart w:id="735" w:name="_Toc296346541"/>
      <w:bookmarkStart w:id="736" w:name="_Toc337558741"/>
      <w:bookmarkStart w:id="737" w:name="_Toc296503040"/>
      <w:r>
        <w:rPr>
          <w:rFonts w:hint="eastAsia"/>
          <w:color w:val="auto"/>
          <w:sz w:val="21"/>
          <w:szCs w:val="21"/>
          <w:highlight w:val="none"/>
        </w:rPr>
        <w:t>.4 施工现场、施工条件和基础资料的提供</w:t>
      </w:r>
      <w:bookmarkEnd w:id="733"/>
      <w:bookmarkEnd w:id="734"/>
      <w:bookmarkEnd w:id="735"/>
      <w:bookmarkEnd w:id="736"/>
      <w:bookmarkEnd w:id="73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23"/>
      <w:r>
        <w:rPr>
          <w:rFonts w:hint="eastAsia" w:ascii="宋体" w:hAnsi="宋体"/>
          <w:color w:val="auto"/>
          <w:kern w:val="0"/>
          <w:szCs w:val="21"/>
          <w:highlight w:val="none"/>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38" w:name="_Toc351203514"/>
      <w:bookmarkStart w:id="739" w:name="_Toc532377200"/>
      <w:r>
        <w:rPr>
          <w:rFonts w:hint="eastAsia"/>
          <w:color w:val="auto"/>
          <w:sz w:val="21"/>
          <w:szCs w:val="21"/>
          <w:highlight w:val="none"/>
        </w:rPr>
        <w:t>2</w:t>
      </w:r>
      <w:bookmarkStart w:id="740" w:name="_Toc337558745"/>
      <w:bookmarkStart w:id="741" w:name="_Toc296346543"/>
      <w:bookmarkStart w:id="742" w:name="_Toc296503042"/>
      <w:r>
        <w:rPr>
          <w:rFonts w:hint="eastAsia"/>
          <w:color w:val="auto"/>
          <w:sz w:val="21"/>
          <w:szCs w:val="21"/>
          <w:highlight w:val="none"/>
        </w:rPr>
        <w:t>.5 资</w:t>
      </w:r>
      <w:bookmarkEnd w:id="740"/>
      <w:bookmarkEnd w:id="741"/>
      <w:bookmarkEnd w:id="742"/>
      <w:r>
        <w:rPr>
          <w:rFonts w:hint="eastAsia"/>
          <w:color w:val="auto"/>
          <w:sz w:val="21"/>
          <w:szCs w:val="21"/>
          <w:highlight w:val="none"/>
        </w:rPr>
        <w:t>金来源证明及支付担保</w:t>
      </w:r>
      <w:bookmarkEnd w:id="738"/>
      <w:bookmarkEnd w:id="73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743" w:name="_Toc532377201"/>
      <w:bookmarkStart w:id="744" w:name="_Toc351203515"/>
      <w:r>
        <w:rPr>
          <w:rFonts w:hint="eastAsia"/>
          <w:color w:val="auto"/>
          <w:sz w:val="21"/>
          <w:szCs w:val="21"/>
          <w:highlight w:val="none"/>
        </w:rPr>
        <w:t>2.6 支付合同价款</w:t>
      </w:r>
      <w:bookmarkEnd w:id="743"/>
      <w:bookmarkEnd w:id="74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pPr>
        <w:pStyle w:val="7"/>
        <w:spacing w:before="0" w:beforeAutospacing="0" w:after="0" w:afterAutospacing="0" w:line="360" w:lineRule="auto"/>
        <w:ind w:firstLine="422" w:firstLineChars="200"/>
        <w:rPr>
          <w:color w:val="auto"/>
          <w:sz w:val="21"/>
          <w:szCs w:val="21"/>
          <w:highlight w:val="none"/>
        </w:rPr>
      </w:pPr>
      <w:bookmarkStart w:id="745" w:name="_Toc351203516"/>
      <w:bookmarkStart w:id="746" w:name="_Toc532377202"/>
      <w:r>
        <w:rPr>
          <w:rFonts w:hint="eastAsia"/>
          <w:color w:val="auto"/>
          <w:sz w:val="21"/>
          <w:szCs w:val="21"/>
          <w:highlight w:val="none"/>
        </w:rPr>
        <w:t>2.7 组织竣工验收</w:t>
      </w:r>
      <w:bookmarkEnd w:id="745"/>
      <w:bookmarkEnd w:id="74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pPr>
        <w:pStyle w:val="7"/>
        <w:spacing w:before="0" w:beforeAutospacing="0" w:after="0" w:afterAutospacing="0" w:line="360" w:lineRule="auto"/>
        <w:ind w:firstLine="422" w:firstLineChars="200"/>
        <w:rPr>
          <w:color w:val="auto"/>
          <w:sz w:val="21"/>
          <w:szCs w:val="21"/>
          <w:highlight w:val="none"/>
        </w:rPr>
      </w:pPr>
      <w:bookmarkStart w:id="747" w:name="_Toc532377203"/>
      <w:bookmarkStart w:id="748" w:name="_Toc351203517"/>
      <w:r>
        <w:rPr>
          <w:rFonts w:hint="eastAsia"/>
          <w:color w:val="auto"/>
          <w:sz w:val="21"/>
          <w:szCs w:val="21"/>
          <w:highlight w:val="none"/>
        </w:rPr>
        <w:t>2.8 现场统一管理协议</w:t>
      </w:r>
      <w:bookmarkEnd w:id="747"/>
      <w:bookmarkEnd w:id="74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49" w:name="_Toc351203518"/>
      <w:bookmarkStart w:id="750" w:name="_Toc532377204"/>
      <w:bookmarkStart w:id="751" w:name="_Toc532375589"/>
      <w:r>
        <w:rPr>
          <w:rFonts w:hint="eastAsia"/>
          <w:color w:val="auto"/>
          <w:kern w:val="2"/>
          <w:sz w:val="21"/>
          <w:szCs w:val="21"/>
          <w:highlight w:val="none"/>
        </w:rPr>
        <w:t>3</w:t>
      </w:r>
      <w:bookmarkStart w:id="752" w:name="_Toc337558746"/>
      <w:bookmarkStart w:id="753" w:name="_Toc296346546"/>
      <w:bookmarkStart w:id="754" w:name="_Toc296503045"/>
      <w:r>
        <w:rPr>
          <w:rFonts w:hint="eastAsia"/>
          <w:color w:val="auto"/>
          <w:kern w:val="2"/>
          <w:sz w:val="21"/>
          <w:szCs w:val="21"/>
          <w:highlight w:val="none"/>
        </w:rPr>
        <w:t>. 承包人</w:t>
      </w:r>
      <w:bookmarkEnd w:id="749"/>
      <w:bookmarkEnd w:id="750"/>
      <w:bookmarkEnd w:id="751"/>
    </w:p>
    <w:bookmarkEnd w:id="752"/>
    <w:bookmarkEnd w:id="753"/>
    <w:bookmarkEnd w:id="754"/>
    <w:p>
      <w:pPr>
        <w:pStyle w:val="7"/>
        <w:spacing w:before="0" w:beforeAutospacing="0" w:after="0" w:afterAutospacing="0" w:line="360" w:lineRule="auto"/>
        <w:ind w:firstLine="422" w:firstLineChars="200"/>
        <w:rPr>
          <w:color w:val="auto"/>
          <w:sz w:val="21"/>
          <w:szCs w:val="21"/>
          <w:highlight w:val="none"/>
        </w:rPr>
      </w:pPr>
      <w:bookmarkStart w:id="755" w:name="_Toc351203519"/>
      <w:bookmarkStart w:id="756" w:name="_Toc532377205"/>
      <w:r>
        <w:rPr>
          <w:rFonts w:hint="eastAsia"/>
          <w:color w:val="auto"/>
          <w:sz w:val="21"/>
          <w:szCs w:val="21"/>
          <w:highlight w:val="none"/>
        </w:rPr>
        <w:t>3</w:t>
      </w:r>
      <w:bookmarkStart w:id="757" w:name="_Toc296346547"/>
      <w:bookmarkStart w:id="758" w:name="_Toc296503046"/>
      <w:bookmarkStart w:id="759" w:name="_Toc337558747"/>
      <w:r>
        <w:rPr>
          <w:rFonts w:hint="eastAsia"/>
          <w:color w:val="auto"/>
          <w:sz w:val="21"/>
          <w:szCs w:val="21"/>
          <w:highlight w:val="none"/>
        </w:rPr>
        <w:t>.1 承包人的一般义务</w:t>
      </w:r>
      <w:bookmarkEnd w:id="755"/>
      <w:bookmarkEnd w:id="756"/>
    </w:p>
    <w:bookmarkEnd w:id="757"/>
    <w:bookmarkEnd w:id="758"/>
    <w:bookmarkEnd w:id="75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pPr>
        <w:pStyle w:val="7"/>
        <w:spacing w:before="0" w:beforeAutospacing="0" w:after="0" w:afterAutospacing="0" w:line="360" w:lineRule="auto"/>
        <w:ind w:firstLine="422" w:firstLineChars="200"/>
        <w:rPr>
          <w:color w:val="auto"/>
          <w:sz w:val="21"/>
          <w:szCs w:val="21"/>
          <w:highlight w:val="none"/>
        </w:rPr>
      </w:pPr>
      <w:bookmarkStart w:id="760" w:name="_Toc351203520"/>
      <w:bookmarkStart w:id="761" w:name="_Toc532377206"/>
      <w:r>
        <w:rPr>
          <w:rFonts w:hint="eastAsia"/>
          <w:color w:val="auto"/>
          <w:sz w:val="21"/>
          <w:szCs w:val="21"/>
          <w:highlight w:val="none"/>
        </w:rPr>
        <w:t>3</w:t>
      </w:r>
      <w:bookmarkStart w:id="762" w:name="_Toc296503047"/>
      <w:bookmarkStart w:id="763" w:name="_Toc296346548"/>
      <w:bookmarkStart w:id="764" w:name="_Toc337558748"/>
      <w:r>
        <w:rPr>
          <w:rFonts w:hint="eastAsia"/>
          <w:color w:val="auto"/>
          <w:sz w:val="21"/>
          <w:szCs w:val="21"/>
          <w:highlight w:val="none"/>
        </w:rPr>
        <w:t xml:space="preserve">.2 </w:t>
      </w:r>
      <w:bookmarkEnd w:id="760"/>
      <w:r>
        <w:rPr>
          <w:rFonts w:hint="eastAsia"/>
          <w:color w:val="auto"/>
          <w:sz w:val="21"/>
          <w:szCs w:val="21"/>
          <w:highlight w:val="none"/>
        </w:rPr>
        <w:t>项目经理</w:t>
      </w:r>
      <w:bookmarkEnd w:id="761"/>
    </w:p>
    <w:bookmarkEnd w:id="762"/>
    <w:bookmarkEnd w:id="763"/>
    <w:bookmarkEnd w:id="76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color w:val="auto"/>
          <w:sz w:val="21"/>
          <w:szCs w:val="21"/>
          <w:highlight w:val="none"/>
        </w:rPr>
      </w:pPr>
      <w:bookmarkStart w:id="765" w:name="_Toc351203521"/>
      <w:bookmarkStart w:id="766" w:name="_Toc532377207"/>
      <w:r>
        <w:rPr>
          <w:rFonts w:hint="eastAsia"/>
          <w:color w:val="auto"/>
          <w:sz w:val="21"/>
          <w:szCs w:val="21"/>
          <w:highlight w:val="none"/>
        </w:rPr>
        <w:t>3</w:t>
      </w:r>
      <w:bookmarkStart w:id="767" w:name="_Toc296346549"/>
      <w:bookmarkStart w:id="768" w:name="_Toc296503048"/>
      <w:bookmarkStart w:id="769" w:name="_Toc337558749"/>
      <w:r>
        <w:rPr>
          <w:rFonts w:hint="eastAsia"/>
          <w:color w:val="auto"/>
          <w:sz w:val="21"/>
          <w:szCs w:val="21"/>
          <w:highlight w:val="none"/>
        </w:rPr>
        <w:t xml:space="preserve">.3 </w:t>
      </w:r>
      <w:bookmarkEnd w:id="767"/>
      <w:bookmarkEnd w:id="768"/>
      <w:r>
        <w:rPr>
          <w:rFonts w:hint="eastAsia"/>
          <w:color w:val="auto"/>
          <w:sz w:val="21"/>
          <w:szCs w:val="21"/>
          <w:highlight w:val="none"/>
        </w:rPr>
        <w:t>承包人人员</w:t>
      </w:r>
      <w:bookmarkEnd w:id="765"/>
      <w:bookmarkEnd w:id="766"/>
    </w:p>
    <w:bookmarkEnd w:id="7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color w:val="auto"/>
          <w:sz w:val="21"/>
          <w:szCs w:val="21"/>
          <w:highlight w:val="none"/>
        </w:rPr>
      </w:pPr>
      <w:bookmarkStart w:id="770" w:name="_Toc532377208"/>
      <w:bookmarkStart w:id="771" w:name="_Toc351203522"/>
      <w:r>
        <w:rPr>
          <w:rFonts w:hint="eastAsia"/>
          <w:color w:val="auto"/>
          <w:sz w:val="21"/>
          <w:szCs w:val="21"/>
          <w:highlight w:val="none"/>
        </w:rPr>
        <w:t>3</w:t>
      </w:r>
      <w:bookmarkStart w:id="772" w:name="_Toc296346551"/>
      <w:bookmarkStart w:id="773" w:name="_Toc296503050"/>
      <w:bookmarkStart w:id="774" w:name="_Toc337558750"/>
      <w:r>
        <w:rPr>
          <w:rFonts w:hint="eastAsia"/>
          <w:color w:val="auto"/>
          <w:sz w:val="21"/>
          <w:szCs w:val="21"/>
          <w:highlight w:val="none"/>
        </w:rPr>
        <w:t>.4 承包人现场查勘</w:t>
      </w:r>
      <w:bookmarkEnd w:id="770"/>
      <w:bookmarkEnd w:id="771"/>
    </w:p>
    <w:bookmarkEnd w:id="772"/>
    <w:bookmarkEnd w:id="773"/>
    <w:bookmarkEnd w:id="7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75" w:name="_Toc532377209"/>
      <w:bookmarkStart w:id="776" w:name="_Toc351203523"/>
      <w:r>
        <w:rPr>
          <w:rFonts w:hint="eastAsia"/>
          <w:color w:val="auto"/>
          <w:sz w:val="21"/>
          <w:szCs w:val="21"/>
          <w:highlight w:val="none"/>
        </w:rPr>
        <w:t>3</w:t>
      </w:r>
      <w:bookmarkStart w:id="777" w:name="_Toc296346552"/>
      <w:bookmarkStart w:id="778" w:name="_Toc296503051"/>
      <w:bookmarkStart w:id="779" w:name="_Toc337558751"/>
      <w:r>
        <w:rPr>
          <w:rFonts w:hint="eastAsia"/>
          <w:color w:val="auto"/>
          <w:sz w:val="21"/>
          <w:szCs w:val="21"/>
          <w:highlight w:val="none"/>
        </w:rPr>
        <w:t>.5 分包</w:t>
      </w:r>
      <w:bookmarkEnd w:id="775"/>
      <w:bookmarkEnd w:id="776"/>
    </w:p>
    <w:bookmarkEnd w:id="777"/>
    <w:bookmarkEnd w:id="778"/>
    <w:bookmarkEnd w:id="77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80" w:name="_Toc351203524"/>
    </w:p>
    <w:p>
      <w:pPr>
        <w:pStyle w:val="7"/>
        <w:spacing w:before="0" w:beforeAutospacing="0" w:after="0" w:afterAutospacing="0" w:line="360" w:lineRule="auto"/>
        <w:ind w:firstLine="422" w:firstLineChars="200"/>
        <w:rPr>
          <w:color w:val="auto"/>
          <w:sz w:val="21"/>
          <w:szCs w:val="21"/>
          <w:highlight w:val="none"/>
        </w:rPr>
      </w:pPr>
      <w:bookmarkStart w:id="781" w:name="_Toc532377210"/>
      <w:r>
        <w:rPr>
          <w:rFonts w:hint="eastAsia"/>
          <w:color w:val="auto"/>
          <w:sz w:val="21"/>
          <w:szCs w:val="21"/>
          <w:highlight w:val="none"/>
        </w:rPr>
        <w:t>3.6 工程照管与成品、半成品保护</w:t>
      </w:r>
      <w:bookmarkEnd w:id="780"/>
      <w:bookmarkEnd w:id="78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82" w:name="_Toc351203525"/>
      <w:bookmarkStart w:id="783" w:name="_Toc532377211"/>
      <w:r>
        <w:rPr>
          <w:rFonts w:hint="eastAsia"/>
          <w:color w:val="auto"/>
          <w:sz w:val="21"/>
          <w:szCs w:val="21"/>
          <w:highlight w:val="none"/>
        </w:rPr>
        <w:t>3</w:t>
      </w:r>
      <w:bookmarkStart w:id="784" w:name="_Toc296346553"/>
      <w:bookmarkStart w:id="785" w:name="_Toc296503052"/>
      <w:bookmarkStart w:id="786" w:name="_Toc337558752"/>
      <w:r>
        <w:rPr>
          <w:rFonts w:hint="eastAsia"/>
          <w:color w:val="auto"/>
          <w:sz w:val="21"/>
          <w:szCs w:val="21"/>
          <w:highlight w:val="none"/>
        </w:rPr>
        <w:t>.7 履约担保</w:t>
      </w:r>
      <w:bookmarkEnd w:id="782"/>
      <w:bookmarkEnd w:id="783"/>
    </w:p>
    <w:bookmarkEnd w:id="784"/>
    <w:bookmarkEnd w:id="785"/>
    <w:bookmarkEnd w:id="78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color w:val="auto"/>
          <w:sz w:val="21"/>
          <w:szCs w:val="21"/>
          <w:highlight w:val="none"/>
        </w:rPr>
      </w:pPr>
      <w:bookmarkStart w:id="787" w:name="_Toc532377212"/>
      <w:bookmarkStart w:id="788" w:name="_Toc351203526"/>
      <w:r>
        <w:rPr>
          <w:rFonts w:hint="eastAsia"/>
          <w:color w:val="auto"/>
          <w:sz w:val="21"/>
          <w:szCs w:val="21"/>
          <w:highlight w:val="none"/>
        </w:rPr>
        <w:t>3.8 联合体</w:t>
      </w:r>
      <w:bookmarkEnd w:id="787"/>
      <w:bookmarkEnd w:id="78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532377213"/>
      <w:bookmarkStart w:id="790" w:name="_Toc532375590"/>
      <w:bookmarkStart w:id="791" w:name="_Toc351203527"/>
      <w:r>
        <w:rPr>
          <w:rFonts w:hint="eastAsia"/>
          <w:color w:val="auto"/>
          <w:kern w:val="2"/>
          <w:sz w:val="21"/>
          <w:szCs w:val="21"/>
          <w:highlight w:val="none"/>
        </w:rPr>
        <w:t>4</w:t>
      </w:r>
      <w:bookmarkStart w:id="792" w:name="_Toc296346554"/>
      <w:bookmarkStart w:id="793" w:name="_Toc296503053"/>
      <w:bookmarkStart w:id="794" w:name="_Toc337558753"/>
      <w:r>
        <w:rPr>
          <w:rFonts w:hint="eastAsia"/>
          <w:color w:val="auto"/>
          <w:kern w:val="2"/>
          <w:sz w:val="21"/>
          <w:szCs w:val="21"/>
          <w:highlight w:val="none"/>
        </w:rPr>
        <w:t>. 监</w:t>
      </w:r>
      <w:bookmarkEnd w:id="792"/>
      <w:bookmarkEnd w:id="793"/>
      <w:r>
        <w:rPr>
          <w:rFonts w:hint="eastAsia"/>
          <w:color w:val="auto"/>
          <w:kern w:val="2"/>
          <w:sz w:val="21"/>
          <w:szCs w:val="21"/>
          <w:highlight w:val="none"/>
        </w:rPr>
        <w:t>理人</w:t>
      </w:r>
      <w:bookmarkEnd w:id="789"/>
      <w:bookmarkEnd w:id="790"/>
      <w:bookmarkEnd w:id="791"/>
    </w:p>
    <w:bookmarkEnd w:id="794"/>
    <w:p>
      <w:pPr>
        <w:pStyle w:val="7"/>
        <w:spacing w:before="0" w:beforeAutospacing="0" w:after="0" w:afterAutospacing="0" w:line="360" w:lineRule="auto"/>
        <w:ind w:firstLine="422" w:firstLineChars="200"/>
        <w:rPr>
          <w:color w:val="auto"/>
          <w:sz w:val="21"/>
          <w:szCs w:val="21"/>
          <w:highlight w:val="none"/>
        </w:rPr>
      </w:pPr>
      <w:bookmarkStart w:id="795" w:name="_Toc532377214"/>
      <w:bookmarkStart w:id="796" w:name="_Toc351203528"/>
      <w:r>
        <w:rPr>
          <w:rFonts w:hint="eastAsia"/>
          <w:color w:val="auto"/>
          <w:sz w:val="21"/>
          <w:szCs w:val="21"/>
          <w:highlight w:val="none"/>
        </w:rPr>
        <w:t>4</w:t>
      </w:r>
      <w:bookmarkStart w:id="797" w:name="_Toc337558754"/>
      <w:bookmarkStart w:id="798" w:name="_Toc296503054"/>
      <w:bookmarkStart w:id="799" w:name="_Toc296346555"/>
      <w:r>
        <w:rPr>
          <w:rFonts w:hint="eastAsia"/>
          <w:color w:val="auto"/>
          <w:sz w:val="21"/>
          <w:szCs w:val="21"/>
          <w:highlight w:val="none"/>
        </w:rPr>
        <w:t>.1监理人的一般规定</w:t>
      </w:r>
      <w:bookmarkEnd w:id="795"/>
      <w:bookmarkEnd w:id="796"/>
    </w:p>
    <w:bookmarkEnd w:id="797"/>
    <w:bookmarkEnd w:id="798"/>
    <w:bookmarkEnd w:id="79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800" w:name="_Toc532377215"/>
      <w:bookmarkStart w:id="801" w:name="_Toc351203529"/>
      <w:r>
        <w:rPr>
          <w:rFonts w:hint="eastAsia"/>
          <w:color w:val="auto"/>
          <w:sz w:val="21"/>
          <w:szCs w:val="21"/>
          <w:highlight w:val="none"/>
        </w:rPr>
        <w:t>4</w:t>
      </w:r>
      <w:bookmarkStart w:id="802" w:name="_Toc337558755"/>
      <w:r>
        <w:rPr>
          <w:rFonts w:hint="eastAsia"/>
          <w:color w:val="auto"/>
          <w:sz w:val="21"/>
          <w:szCs w:val="21"/>
          <w:highlight w:val="none"/>
        </w:rPr>
        <w:t>.2监理人员</w:t>
      </w:r>
      <w:bookmarkEnd w:id="800"/>
      <w:bookmarkEnd w:id="801"/>
    </w:p>
    <w:bookmarkEnd w:id="80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color w:val="auto"/>
          <w:sz w:val="21"/>
          <w:szCs w:val="21"/>
          <w:highlight w:val="none"/>
        </w:rPr>
      </w:pPr>
      <w:bookmarkStart w:id="803" w:name="_Toc351203530"/>
      <w:bookmarkStart w:id="804" w:name="_Toc532377216"/>
      <w:r>
        <w:rPr>
          <w:rFonts w:hint="eastAsia"/>
          <w:color w:val="auto"/>
          <w:sz w:val="21"/>
          <w:szCs w:val="21"/>
          <w:highlight w:val="none"/>
        </w:rPr>
        <w:t>4</w:t>
      </w:r>
      <w:bookmarkStart w:id="805" w:name="_Toc296346556"/>
      <w:bookmarkStart w:id="806" w:name="_Toc296503055"/>
      <w:bookmarkStart w:id="807" w:name="_Toc337558756"/>
      <w:r>
        <w:rPr>
          <w:rFonts w:hint="eastAsia"/>
          <w:color w:val="auto"/>
          <w:sz w:val="21"/>
          <w:szCs w:val="21"/>
          <w:highlight w:val="none"/>
        </w:rPr>
        <w:t>.3</w:t>
      </w:r>
      <w:bookmarkEnd w:id="805"/>
      <w:bookmarkEnd w:id="806"/>
      <w:r>
        <w:rPr>
          <w:rFonts w:hint="eastAsia"/>
          <w:color w:val="auto"/>
          <w:sz w:val="21"/>
          <w:szCs w:val="21"/>
          <w:highlight w:val="none"/>
        </w:rPr>
        <w:t>监理人的指</w:t>
      </w:r>
      <w:bookmarkEnd w:id="807"/>
      <w:r>
        <w:rPr>
          <w:rFonts w:hint="eastAsia"/>
          <w:color w:val="auto"/>
          <w:sz w:val="21"/>
          <w:szCs w:val="21"/>
          <w:highlight w:val="none"/>
        </w:rPr>
        <w:t>示</w:t>
      </w:r>
      <w:bookmarkEnd w:id="803"/>
      <w:bookmarkEnd w:id="80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color w:val="auto"/>
          <w:sz w:val="21"/>
          <w:szCs w:val="21"/>
          <w:highlight w:val="none"/>
        </w:rPr>
      </w:pPr>
      <w:bookmarkStart w:id="808" w:name="_Toc532377217"/>
      <w:bookmarkStart w:id="809" w:name="_Toc351203531"/>
      <w:r>
        <w:rPr>
          <w:rFonts w:hint="eastAsia"/>
          <w:color w:val="auto"/>
          <w:sz w:val="21"/>
          <w:szCs w:val="21"/>
          <w:highlight w:val="none"/>
        </w:rPr>
        <w:t>4</w:t>
      </w:r>
      <w:bookmarkStart w:id="810" w:name="_Toc296346558"/>
      <w:bookmarkStart w:id="811" w:name="_Toc296503057"/>
      <w:bookmarkStart w:id="812" w:name="_Toc337558757"/>
      <w:r>
        <w:rPr>
          <w:rFonts w:hint="eastAsia"/>
          <w:color w:val="auto"/>
          <w:sz w:val="21"/>
          <w:szCs w:val="21"/>
          <w:highlight w:val="none"/>
        </w:rPr>
        <w:t>.4 商定或确定</w:t>
      </w:r>
      <w:bookmarkEnd w:id="808"/>
      <w:bookmarkEnd w:id="809"/>
    </w:p>
    <w:bookmarkEnd w:id="810"/>
    <w:bookmarkEnd w:id="811"/>
    <w:bookmarkEnd w:id="81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3" w:name="_Toc532377218"/>
      <w:bookmarkStart w:id="814" w:name="_Toc351203532"/>
      <w:bookmarkStart w:id="815" w:name="_Toc532375591"/>
      <w:r>
        <w:rPr>
          <w:rFonts w:hint="eastAsia"/>
          <w:color w:val="auto"/>
          <w:kern w:val="2"/>
          <w:sz w:val="21"/>
          <w:szCs w:val="21"/>
          <w:highlight w:val="none"/>
        </w:rPr>
        <w:t>5</w:t>
      </w:r>
      <w:bookmarkStart w:id="816" w:name="_Toc337558758"/>
      <w:r>
        <w:rPr>
          <w:rFonts w:hint="eastAsia"/>
          <w:color w:val="auto"/>
          <w:kern w:val="2"/>
          <w:sz w:val="21"/>
          <w:szCs w:val="21"/>
          <w:highlight w:val="none"/>
        </w:rPr>
        <w:t>. 工程质量</w:t>
      </w:r>
      <w:bookmarkEnd w:id="813"/>
      <w:bookmarkEnd w:id="814"/>
      <w:bookmarkEnd w:id="815"/>
    </w:p>
    <w:bookmarkEnd w:id="816"/>
    <w:p>
      <w:pPr>
        <w:pStyle w:val="7"/>
        <w:spacing w:before="0" w:beforeAutospacing="0" w:after="0" w:afterAutospacing="0" w:line="360" w:lineRule="auto"/>
        <w:ind w:firstLine="422" w:firstLineChars="200"/>
        <w:rPr>
          <w:color w:val="auto"/>
          <w:sz w:val="21"/>
          <w:szCs w:val="21"/>
          <w:highlight w:val="none"/>
        </w:rPr>
      </w:pPr>
      <w:bookmarkStart w:id="817" w:name="_Toc351203533"/>
      <w:bookmarkStart w:id="818" w:name="_Toc532377219"/>
      <w:r>
        <w:rPr>
          <w:rFonts w:hint="eastAsia"/>
          <w:color w:val="auto"/>
          <w:sz w:val="21"/>
          <w:szCs w:val="21"/>
          <w:highlight w:val="none"/>
        </w:rPr>
        <w:t>5</w:t>
      </w:r>
      <w:bookmarkStart w:id="819" w:name="_Toc337558759"/>
      <w:r>
        <w:rPr>
          <w:rFonts w:hint="eastAsia"/>
          <w:color w:val="auto"/>
          <w:sz w:val="21"/>
          <w:szCs w:val="21"/>
          <w:highlight w:val="none"/>
        </w:rPr>
        <w:t>.1质量要求</w:t>
      </w:r>
      <w:bookmarkEnd w:id="817"/>
      <w:bookmarkEnd w:id="818"/>
    </w:p>
    <w:bookmarkEnd w:id="81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820" w:name="_Toc532377220"/>
      <w:bookmarkStart w:id="821" w:name="_Toc351203534"/>
      <w:r>
        <w:rPr>
          <w:rFonts w:hint="eastAsia"/>
          <w:color w:val="auto"/>
          <w:sz w:val="21"/>
          <w:szCs w:val="21"/>
          <w:highlight w:val="none"/>
        </w:rPr>
        <w:t>5</w:t>
      </w:r>
      <w:bookmarkStart w:id="822" w:name="_Toc337558760"/>
      <w:r>
        <w:rPr>
          <w:rFonts w:hint="eastAsia"/>
          <w:color w:val="auto"/>
          <w:sz w:val="21"/>
          <w:szCs w:val="21"/>
          <w:highlight w:val="none"/>
        </w:rPr>
        <w:t>.2质量保证措施</w:t>
      </w:r>
      <w:bookmarkEnd w:id="820"/>
      <w:bookmarkEnd w:id="821"/>
    </w:p>
    <w:bookmarkEnd w:id="82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823" w:name="_Toc532377221"/>
      <w:bookmarkStart w:id="824" w:name="_Toc351203535"/>
      <w:r>
        <w:rPr>
          <w:rFonts w:hint="eastAsia"/>
          <w:color w:val="auto"/>
          <w:sz w:val="21"/>
          <w:szCs w:val="21"/>
          <w:highlight w:val="none"/>
        </w:rPr>
        <w:t>5</w:t>
      </w:r>
      <w:bookmarkStart w:id="825" w:name="_Toc337558761"/>
      <w:r>
        <w:rPr>
          <w:rFonts w:hint="eastAsia"/>
          <w:color w:val="auto"/>
          <w:sz w:val="21"/>
          <w:szCs w:val="21"/>
          <w:highlight w:val="none"/>
        </w:rPr>
        <w:t>.3 隐蔽工程检查</w:t>
      </w:r>
      <w:bookmarkEnd w:id="823"/>
      <w:bookmarkEnd w:id="824"/>
    </w:p>
    <w:bookmarkEnd w:id="82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color w:val="auto"/>
          <w:sz w:val="21"/>
          <w:szCs w:val="21"/>
          <w:highlight w:val="none"/>
        </w:rPr>
      </w:pPr>
      <w:bookmarkStart w:id="826" w:name="_Toc532377222"/>
      <w:r>
        <w:rPr>
          <w:rFonts w:hint="eastAsia"/>
          <w:color w:val="auto"/>
          <w:sz w:val="21"/>
          <w:szCs w:val="21"/>
          <w:highlight w:val="none"/>
        </w:rPr>
        <w:t>5.4不合格工程的处理</w:t>
      </w:r>
      <w:bookmarkEnd w:id="826"/>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827" w:name="_Toc351203537"/>
      <w:bookmarkStart w:id="828" w:name="_Toc532377223"/>
      <w:r>
        <w:rPr>
          <w:rFonts w:hint="eastAsia"/>
          <w:color w:val="auto"/>
          <w:sz w:val="21"/>
          <w:szCs w:val="21"/>
          <w:highlight w:val="none"/>
        </w:rPr>
        <w:t>5.5 质量争议检测</w:t>
      </w:r>
      <w:bookmarkEnd w:id="827"/>
      <w:bookmarkEnd w:id="82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29" w:name="_Toc532377224"/>
      <w:bookmarkStart w:id="830" w:name="_Toc351203538"/>
      <w:bookmarkStart w:id="831" w:name="_Toc532375592"/>
      <w:r>
        <w:rPr>
          <w:rFonts w:hint="eastAsia"/>
          <w:color w:val="auto"/>
          <w:kern w:val="2"/>
          <w:sz w:val="21"/>
          <w:szCs w:val="21"/>
          <w:highlight w:val="none"/>
        </w:rPr>
        <w:t>6</w:t>
      </w:r>
      <w:bookmarkStart w:id="832" w:name="_Toc337558763"/>
      <w:r>
        <w:rPr>
          <w:rFonts w:hint="eastAsia"/>
          <w:color w:val="auto"/>
          <w:kern w:val="2"/>
          <w:sz w:val="21"/>
          <w:szCs w:val="21"/>
          <w:highlight w:val="none"/>
        </w:rPr>
        <w:t>. 安全文明施工与环境保护</w:t>
      </w:r>
      <w:bookmarkEnd w:id="829"/>
      <w:bookmarkEnd w:id="830"/>
      <w:bookmarkEnd w:id="831"/>
    </w:p>
    <w:bookmarkEnd w:id="832"/>
    <w:p>
      <w:pPr>
        <w:pStyle w:val="7"/>
        <w:spacing w:before="0" w:beforeAutospacing="0" w:after="0" w:afterAutospacing="0" w:line="360" w:lineRule="auto"/>
        <w:ind w:firstLine="422" w:firstLineChars="200"/>
        <w:rPr>
          <w:color w:val="auto"/>
          <w:sz w:val="21"/>
          <w:szCs w:val="21"/>
          <w:highlight w:val="none"/>
        </w:rPr>
      </w:pPr>
      <w:bookmarkStart w:id="833" w:name="_Toc532377225"/>
      <w:bookmarkStart w:id="834" w:name="_Toc351203539"/>
      <w:r>
        <w:rPr>
          <w:rFonts w:hint="eastAsia"/>
          <w:color w:val="auto"/>
          <w:sz w:val="21"/>
          <w:szCs w:val="21"/>
          <w:highlight w:val="none"/>
        </w:rPr>
        <w:t>6</w:t>
      </w:r>
      <w:bookmarkStart w:id="835" w:name="_Toc337558764"/>
      <w:r>
        <w:rPr>
          <w:rFonts w:hint="eastAsia"/>
          <w:color w:val="auto"/>
          <w:sz w:val="21"/>
          <w:szCs w:val="21"/>
          <w:highlight w:val="none"/>
        </w:rPr>
        <w:t>.1安全文明施工</w:t>
      </w:r>
      <w:bookmarkEnd w:id="833"/>
      <w:bookmarkEnd w:id="834"/>
    </w:p>
    <w:bookmarkEnd w:id="83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color w:val="auto"/>
          <w:sz w:val="21"/>
          <w:szCs w:val="21"/>
          <w:highlight w:val="none"/>
        </w:rPr>
      </w:pPr>
      <w:bookmarkStart w:id="836" w:name="_Toc351203540"/>
      <w:bookmarkStart w:id="837" w:name="_Toc532377226"/>
      <w:r>
        <w:rPr>
          <w:rFonts w:hint="eastAsia"/>
          <w:color w:val="auto"/>
          <w:sz w:val="21"/>
          <w:szCs w:val="21"/>
          <w:highlight w:val="none"/>
        </w:rPr>
        <w:t>6</w:t>
      </w:r>
      <w:bookmarkStart w:id="838" w:name="_Toc337558765"/>
      <w:r>
        <w:rPr>
          <w:rFonts w:hint="eastAsia"/>
          <w:color w:val="auto"/>
          <w:sz w:val="21"/>
          <w:szCs w:val="21"/>
          <w:highlight w:val="none"/>
        </w:rPr>
        <w:t>.2 职业健康</w:t>
      </w:r>
      <w:bookmarkEnd w:id="836"/>
      <w:bookmarkEnd w:id="837"/>
    </w:p>
    <w:bookmarkEnd w:id="83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color w:val="auto"/>
          <w:sz w:val="21"/>
          <w:szCs w:val="21"/>
          <w:highlight w:val="none"/>
        </w:rPr>
      </w:pPr>
      <w:bookmarkStart w:id="839" w:name="_Toc351203541"/>
      <w:bookmarkStart w:id="840" w:name="_Toc532377227"/>
      <w:r>
        <w:rPr>
          <w:rFonts w:hint="eastAsia"/>
          <w:color w:val="auto"/>
          <w:sz w:val="21"/>
          <w:szCs w:val="21"/>
          <w:highlight w:val="none"/>
        </w:rPr>
        <w:t>6</w:t>
      </w:r>
      <w:bookmarkStart w:id="841" w:name="_Toc337558766"/>
      <w:r>
        <w:rPr>
          <w:rFonts w:hint="eastAsia"/>
          <w:color w:val="auto"/>
          <w:sz w:val="21"/>
          <w:szCs w:val="21"/>
          <w:highlight w:val="none"/>
        </w:rPr>
        <w:t>.3 环境保护</w:t>
      </w:r>
      <w:bookmarkEnd w:id="839"/>
      <w:bookmarkEnd w:id="840"/>
    </w:p>
    <w:bookmarkEnd w:id="84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42" w:name="_Toc532377228"/>
      <w:bookmarkStart w:id="843" w:name="_Toc351203542"/>
      <w:bookmarkStart w:id="844" w:name="_Toc532375593"/>
      <w:r>
        <w:rPr>
          <w:rFonts w:hint="eastAsia"/>
          <w:color w:val="auto"/>
          <w:kern w:val="2"/>
          <w:sz w:val="21"/>
          <w:szCs w:val="21"/>
          <w:highlight w:val="none"/>
        </w:rPr>
        <w:t>7</w:t>
      </w:r>
      <w:bookmarkStart w:id="845" w:name="_Toc337558767"/>
      <w:r>
        <w:rPr>
          <w:rFonts w:hint="eastAsia"/>
          <w:color w:val="auto"/>
          <w:kern w:val="2"/>
          <w:sz w:val="21"/>
          <w:szCs w:val="21"/>
          <w:highlight w:val="none"/>
        </w:rPr>
        <w:t>. 工期和进度</w:t>
      </w:r>
      <w:bookmarkEnd w:id="842"/>
      <w:bookmarkEnd w:id="843"/>
      <w:bookmarkEnd w:id="844"/>
    </w:p>
    <w:bookmarkEnd w:id="845"/>
    <w:p>
      <w:pPr>
        <w:pStyle w:val="7"/>
        <w:spacing w:before="0" w:beforeAutospacing="0" w:after="0" w:afterAutospacing="0" w:line="360" w:lineRule="auto"/>
        <w:ind w:firstLine="422" w:firstLineChars="200"/>
        <w:rPr>
          <w:color w:val="auto"/>
          <w:sz w:val="21"/>
          <w:szCs w:val="21"/>
          <w:highlight w:val="none"/>
        </w:rPr>
      </w:pPr>
      <w:bookmarkStart w:id="846" w:name="_Toc532377229"/>
      <w:bookmarkStart w:id="847" w:name="_Toc351203543"/>
      <w:r>
        <w:rPr>
          <w:rFonts w:hint="eastAsia"/>
          <w:color w:val="auto"/>
          <w:sz w:val="21"/>
          <w:szCs w:val="21"/>
          <w:highlight w:val="none"/>
        </w:rPr>
        <w:t>7</w:t>
      </w:r>
      <w:bookmarkStart w:id="848" w:name="_Toc337558768"/>
      <w:bookmarkStart w:id="849" w:name="_Toc296346567"/>
      <w:bookmarkStart w:id="850" w:name="_Toc296503066"/>
      <w:r>
        <w:rPr>
          <w:rFonts w:hint="eastAsia"/>
          <w:color w:val="auto"/>
          <w:sz w:val="21"/>
          <w:szCs w:val="21"/>
          <w:highlight w:val="none"/>
        </w:rPr>
        <w:t>.1施工组织设计</w:t>
      </w:r>
      <w:bookmarkEnd w:id="846"/>
      <w:bookmarkEnd w:id="847"/>
    </w:p>
    <w:bookmarkEnd w:id="84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pPr>
        <w:pStyle w:val="7"/>
        <w:spacing w:before="0" w:beforeAutospacing="0" w:after="0" w:afterAutospacing="0" w:line="360" w:lineRule="auto"/>
        <w:ind w:firstLine="422" w:firstLineChars="200"/>
        <w:rPr>
          <w:color w:val="auto"/>
          <w:sz w:val="21"/>
          <w:szCs w:val="21"/>
          <w:highlight w:val="none"/>
        </w:rPr>
      </w:pPr>
      <w:bookmarkStart w:id="851" w:name="_Toc351203544"/>
      <w:bookmarkStart w:id="852" w:name="_Toc532377230"/>
      <w:r>
        <w:rPr>
          <w:rFonts w:hint="eastAsia"/>
          <w:color w:val="auto"/>
          <w:sz w:val="21"/>
          <w:szCs w:val="21"/>
          <w:highlight w:val="none"/>
        </w:rPr>
        <w:t>7</w:t>
      </w:r>
      <w:bookmarkStart w:id="853" w:name="_Toc337558769"/>
      <w:r>
        <w:rPr>
          <w:rFonts w:hint="eastAsia"/>
          <w:color w:val="auto"/>
          <w:sz w:val="21"/>
          <w:szCs w:val="21"/>
          <w:highlight w:val="none"/>
        </w:rPr>
        <w:t>.2 施工进度计划</w:t>
      </w:r>
      <w:bookmarkEnd w:id="851"/>
      <w:bookmarkEnd w:id="852"/>
    </w:p>
    <w:bookmarkEnd w:id="8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color w:val="auto"/>
          <w:sz w:val="21"/>
          <w:szCs w:val="21"/>
          <w:highlight w:val="none"/>
        </w:rPr>
      </w:pPr>
      <w:bookmarkStart w:id="854" w:name="_Toc351203545"/>
      <w:bookmarkStart w:id="855" w:name="_Toc532377231"/>
      <w:r>
        <w:rPr>
          <w:rFonts w:hint="eastAsia"/>
          <w:color w:val="auto"/>
          <w:sz w:val="21"/>
          <w:szCs w:val="21"/>
          <w:highlight w:val="none"/>
        </w:rPr>
        <w:t>7</w:t>
      </w:r>
      <w:bookmarkStart w:id="856" w:name="_Toc337558770"/>
      <w:r>
        <w:rPr>
          <w:rFonts w:hint="eastAsia"/>
          <w:color w:val="auto"/>
          <w:sz w:val="21"/>
          <w:szCs w:val="21"/>
          <w:highlight w:val="none"/>
        </w:rPr>
        <w:t>.3 开工</w:t>
      </w:r>
      <w:bookmarkEnd w:id="854"/>
      <w:bookmarkEnd w:id="85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color w:val="auto"/>
          <w:sz w:val="21"/>
          <w:szCs w:val="21"/>
          <w:highlight w:val="none"/>
        </w:rPr>
      </w:pPr>
      <w:bookmarkStart w:id="857" w:name="_Toc532377232"/>
      <w:bookmarkStart w:id="858" w:name="_Toc351203546"/>
      <w:r>
        <w:rPr>
          <w:rFonts w:hint="eastAsia"/>
          <w:color w:val="auto"/>
          <w:sz w:val="21"/>
          <w:szCs w:val="21"/>
          <w:highlight w:val="none"/>
        </w:rPr>
        <w:t>7.4测量放线</w:t>
      </w:r>
      <w:bookmarkEnd w:id="857"/>
      <w:bookmarkEnd w:id="85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59" w:name="_Toc351203547"/>
    </w:p>
    <w:p>
      <w:pPr>
        <w:pStyle w:val="7"/>
        <w:spacing w:before="0" w:beforeAutospacing="0" w:after="0" w:afterAutospacing="0" w:line="360" w:lineRule="auto"/>
        <w:ind w:firstLine="422" w:firstLineChars="200"/>
        <w:rPr>
          <w:color w:val="auto"/>
          <w:sz w:val="21"/>
          <w:szCs w:val="21"/>
          <w:highlight w:val="none"/>
        </w:rPr>
      </w:pPr>
      <w:bookmarkStart w:id="860" w:name="_Toc532377233"/>
      <w:r>
        <w:rPr>
          <w:rFonts w:hint="eastAsia"/>
          <w:color w:val="auto"/>
          <w:sz w:val="21"/>
          <w:szCs w:val="21"/>
          <w:highlight w:val="none"/>
        </w:rPr>
        <w:t>7</w:t>
      </w:r>
      <w:bookmarkEnd w:id="849"/>
      <w:bookmarkEnd w:id="850"/>
      <w:bookmarkStart w:id="861" w:name="_Toc296346574"/>
      <w:bookmarkStart w:id="862" w:name="_Toc296503073"/>
      <w:bookmarkStart w:id="863" w:name="_Toc337558772"/>
      <w:r>
        <w:rPr>
          <w:rFonts w:hint="eastAsia"/>
          <w:color w:val="auto"/>
          <w:sz w:val="21"/>
          <w:szCs w:val="21"/>
          <w:highlight w:val="none"/>
        </w:rPr>
        <w:t>.5 工期延误</w:t>
      </w:r>
      <w:bookmarkEnd w:id="859"/>
      <w:bookmarkEnd w:id="860"/>
    </w:p>
    <w:bookmarkEnd w:id="861"/>
    <w:bookmarkEnd w:id="862"/>
    <w:bookmarkEnd w:id="86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pPr>
        <w:autoSpaceDE w:val="0"/>
        <w:autoSpaceDN w:val="0"/>
        <w:spacing w:line="360" w:lineRule="auto"/>
        <w:ind w:firstLine="420" w:firstLineChars="200"/>
        <w:jc w:val="left"/>
        <w:rPr>
          <w:rFonts w:ascii="宋体" w:hAnsi="宋体"/>
          <w:color w:val="auto"/>
          <w:kern w:val="0"/>
          <w:szCs w:val="21"/>
          <w:highlight w:val="none"/>
        </w:rPr>
      </w:pPr>
      <w:bookmarkStart w:id="864" w:name="_Toc296503076"/>
      <w:bookmarkStart w:id="865" w:name="_Toc296346577"/>
      <w:r>
        <w:rPr>
          <w:rFonts w:hint="eastAsia" w:ascii="宋体" w:hAnsi="宋体"/>
          <w:color w:val="auto"/>
          <w:kern w:val="0"/>
          <w:szCs w:val="21"/>
          <w:highlight w:val="none"/>
        </w:rPr>
        <w:t>因</w:t>
      </w:r>
      <w:bookmarkEnd w:id="864"/>
      <w:bookmarkEnd w:id="865"/>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color w:val="auto"/>
          <w:sz w:val="21"/>
          <w:szCs w:val="21"/>
          <w:highlight w:val="none"/>
        </w:rPr>
      </w:pPr>
      <w:bookmarkStart w:id="866" w:name="_Toc351203548"/>
      <w:bookmarkStart w:id="867" w:name="_Toc532377234"/>
      <w:r>
        <w:rPr>
          <w:rFonts w:hint="eastAsia"/>
          <w:color w:val="auto"/>
          <w:sz w:val="21"/>
          <w:szCs w:val="21"/>
          <w:highlight w:val="none"/>
        </w:rPr>
        <w:t>7</w:t>
      </w:r>
      <w:bookmarkStart w:id="868" w:name="_Toc296503074"/>
      <w:bookmarkStart w:id="869" w:name="_Toc337558773"/>
      <w:bookmarkStart w:id="870" w:name="_Toc296346575"/>
      <w:bookmarkStart w:id="871" w:name="_Toc296346578"/>
      <w:bookmarkStart w:id="872" w:name="_Toc296503077"/>
      <w:r>
        <w:rPr>
          <w:rFonts w:hint="eastAsia"/>
          <w:color w:val="auto"/>
          <w:sz w:val="21"/>
          <w:szCs w:val="21"/>
          <w:highlight w:val="none"/>
        </w:rPr>
        <w:t>.6 不利物质条件</w:t>
      </w:r>
      <w:bookmarkEnd w:id="866"/>
      <w:bookmarkEnd w:id="867"/>
    </w:p>
    <w:bookmarkEnd w:id="868"/>
    <w:bookmarkEnd w:id="869"/>
    <w:bookmarkEnd w:id="87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873" w:name="_Toc351203549"/>
      <w:bookmarkStart w:id="874" w:name="_Toc532377235"/>
      <w:r>
        <w:rPr>
          <w:rFonts w:hint="eastAsia"/>
          <w:color w:val="auto"/>
          <w:sz w:val="21"/>
          <w:szCs w:val="21"/>
          <w:highlight w:val="none"/>
        </w:rPr>
        <w:t>7</w:t>
      </w:r>
      <w:bookmarkStart w:id="875" w:name="_Toc337558774"/>
      <w:bookmarkStart w:id="876" w:name="_Toc296503075"/>
      <w:bookmarkStart w:id="877" w:name="_Toc296346576"/>
      <w:r>
        <w:rPr>
          <w:rFonts w:hint="eastAsia"/>
          <w:color w:val="auto"/>
          <w:sz w:val="21"/>
          <w:szCs w:val="21"/>
          <w:highlight w:val="none"/>
        </w:rPr>
        <w:t>.7 异常恶劣的气候条件</w:t>
      </w:r>
      <w:bookmarkEnd w:id="873"/>
      <w:bookmarkEnd w:id="874"/>
    </w:p>
    <w:bookmarkEnd w:id="875"/>
    <w:bookmarkEnd w:id="876"/>
    <w:bookmarkEnd w:id="87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78" w:name="_Toc351203550"/>
    </w:p>
    <w:p>
      <w:pPr>
        <w:pStyle w:val="7"/>
        <w:spacing w:before="0" w:beforeAutospacing="0" w:after="0" w:afterAutospacing="0" w:line="360" w:lineRule="auto"/>
        <w:ind w:firstLine="422" w:firstLineChars="200"/>
        <w:rPr>
          <w:color w:val="auto"/>
          <w:sz w:val="21"/>
          <w:szCs w:val="21"/>
          <w:highlight w:val="none"/>
        </w:rPr>
      </w:pPr>
      <w:bookmarkStart w:id="879" w:name="_Toc532377236"/>
      <w:r>
        <w:rPr>
          <w:rFonts w:hint="eastAsia"/>
          <w:color w:val="auto"/>
          <w:sz w:val="21"/>
          <w:szCs w:val="21"/>
          <w:highlight w:val="none"/>
        </w:rPr>
        <w:t>7</w:t>
      </w:r>
      <w:bookmarkStart w:id="880" w:name="_Toc337558775"/>
      <w:r>
        <w:rPr>
          <w:rFonts w:hint="eastAsia"/>
          <w:color w:val="auto"/>
          <w:sz w:val="21"/>
          <w:szCs w:val="21"/>
          <w:highlight w:val="none"/>
        </w:rPr>
        <w:t>.8 暂停施工</w:t>
      </w:r>
      <w:bookmarkEnd w:id="878"/>
      <w:bookmarkEnd w:id="879"/>
    </w:p>
    <w:bookmarkEnd w:id="871"/>
    <w:bookmarkEnd w:id="872"/>
    <w:bookmarkEnd w:id="88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color w:val="auto"/>
          <w:sz w:val="21"/>
          <w:szCs w:val="21"/>
          <w:highlight w:val="none"/>
        </w:rPr>
      </w:pPr>
      <w:bookmarkStart w:id="881" w:name="_Toc351203551"/>
      <w:bookmarkStart w:id="882" w:name="_Toc532377237"/>
      <w:r>
        <w:rPr>
          <w:rFonts w:hint="eastAsia"/>
          <w:color w:val="auto"/>
          <w:sz w:val="21"/>
          <w:szCs w:val="21"/>
          <w:highlight w:val="none"/>
        </w:rPr>
        <w:t>7.9提前竣工</w:t>
      </w:r>
      <w:bookmarkEnd w:id="881"/>
      <w:bookmarkEnd w:id="88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83" w:name="_Toc532375594"/>
      <w:bookmarkStart w:id="884" w:name="_Toc351203552"/>
      <w:bookmarkStart w:id="885" w:name="_Toc532377238"/>
      <w:r>
        <w:rPr>
          <w:rFonts w:hint="eastAsia"/>
          <w:color w:val="auto"/>
          <w:kern w:val="2"/>
          <w:sz w:val="21"/>
          <w:szCs w:val="21"/>
          <w:highlight w:val="none"/>
        </w:rPr>
        <w:t>8</w:t>
      </w:r>
      <w:bookmarkStart w:id="886" w:name="_Toc296346559"/>
      <w:bookmarkStart w:id="887" w:name="_Toc296503058"/>
      <w:bookmarkStart w:id="888" w:name="_Toc337558776"/>
      <w:r>
        <w:rPr>
          <w:rFonts w:hint="eastAsia"/>
          <w:color w:val="auto"/>
          <w:kern w:val="2"/>
          <w:sz w:val="21"/>
          <w:szCs w:val="21"/>
          <w:highlight w:val="none"/>
        </w:rPr>
        <w:t>. 材料与设备</w:t>
      </w:r>
      <w:bookmarkEnd w:id="883"/>
      <w:bookmarkEnd w:id="884"/>
      <w:bookmarkEnd w:id="885"/>
    </w:p>
    <w:bookmarkEnd w:id="886"/>
    <w:bookmarkEnd w:id="887"/>
    <w:bookmarkEnd w:id="888"/>
    <w:p>
      <w:pPr>
        <w:pStyle w:val="7"/>
        <w:spacing w:before="0" w:beforeAutospacing="0" w:after="0" w:afterAutospacing="0" w:line="360" w:lineRule="auto"/>
        <w:ind w:firstLine="422" w:firstLineChars="200"/>
        <w:rPr>
          <w:color w:val="auto"/>
          <w:sz w:val="21"/>
          <w:szCs w:val="21"/>
          <w:highlight w:val="none"/>
        </w:rPr>
      </w:pPr>
      <w:bookmarkStart w:id="889" w:name="_Toc532377239"/>
      <w:bookmarkStart w:id="890" w:name="_Toc351203553"/>
      <w:r>
        <w:rPr>
          <w:rFonts w:hint="eastAsia"/>
          <w:color w:val="auto"/>
          <w:sz w:val="21"/>
          <w:szCs w:val="21"/>
          <w:highlight w:val="none"/>
        </w:rPr>
        <w:t>8</w:t>
      </w:r>
      <w:bookmarkStart w:id="891" w:name="_Toc296346560"/>
      <w:bookmarkStart w:id="892" w:name="_Toc337558777"/>
      <w:bookmarkStart w:id="893" w:name="_Toc296503059"/>
      <w:bookmarkStart w:id="894" w:name="_Toc468936960"/>
      <w:r>
        <w:rPr>
          <w:rFonts w:hint="eastAsia"/>
          <w:color w:val="auto"/>
          <w:sz w:val="21"/>
          <w:szCs w:val="21"/>
          <w:highlight w:val="none"/>
        </w:rPr>
        <w:t>.1发包人供应材料与工程设备</w:t>
      </w:r>
      <w:bookmarkEnd w:id="889"/>
      <w:bookmarkEnd w:id="890"/>
    </w:p>
    <w:bookmarkEnd w:id="891"/>
    <w:bookmarkEnd w:id="892"/>
    <w:bookmarkEnd w:id="8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color w:val="auto"/>
          <w:sz w:val="21"/>
          <w:szCs w:val="21"/>
          <w:highlight w:val="none"/>
        </w:rPr>
      </w:pPr>
      <w:bookmarkStart w:id="895" w:name="_Toc532377240"/>
      <w:r>
        <w:rPr>
          <w:rFonts w:hint="eastAsia"/>
          <w:color w:val="auto"/>
          <w:sz w:val="21"/>
          <w:szCs w:val="21"/>
          <w:highlight w:val="none"/>
        </w:rPr>
        <w:t>8.2承包人采购材料与工程设备</w:t>
      </w:r>
      <w:bookmarkEnd w:id="895"/>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color w:val="auto"/>
          <w:sz w:val="21"/>
          <w:szCs w:val="21"/>
          <w:highlight w:val="none"/>
        </w:rPr>
      </w:pPr>
      <w:bookmarkStart w:id="896" w:name="_Toc351203555"/>
      <w:bookmarkStart w:id="897" w:name="_Toc532377241"/>
      <w:r>
        <w:rPr>
          <w:rFonts w:hint="eastAsia"/>
          <w:color w:val="auto"/>
          <w:sz w:val="21"/>
          <w:szCs w:val="21"/>
          <w:highlight w:val="none"/>
        </w:rPr>
        <w:t>8</w:t>
      </w:r>
      <w:bookmarkStart w:id="898" w:name="_Toc296346562"/>
      <w:bookmarkStart w:id="899" w:name="_Toc337558779"/>
      <w:bookmarkStart w:id="900" w:name="_Toc296503061"/>
      <w:r>
        <w:rPr>
          <w:rFonts w:hint="eastAsia"/>
          <w:color w:val="auto"/>
          <w:sz w:val="21"/>
          <w:szCs w:val="21"/>
          <w:highlight w:val="none"/>
        </w:rPr>
        <w:t>.3材料与工程设备的接收与拒收</w:t>
      </w:r>
      <w:bookmarkEnd w:id="896"/>
      <w:bookmarkEnd w:id="897"/>
    </w:p>
    <w:bookmarkEnd w:id="898"/>
    <w:bookmarkEnd w:id="899"/>
    <w:bookmarkEnd w:id="90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01"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0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02" w:name="_Toc351203556"/>
      <w:bookmarkStart w:id="903" w:name="_Toc532377242"/>
      <w:r>
        <w:rPr>
          <w:rFonts w:hint="eastAsia"/>
          <w:color w:val="auto"/>
          <w:sz w:val="21"/>
          <w:szCs w:val="21"/>
          <w:highlight w:val="none"/>
        </w:rPr>
        <w:t>8</w:t>
      </w:r>
      <w:bookmarkStart w:id="904" w:name="_Toc296503062"/>
      <w:bookmarkStart w:id="905" w:name="_Toc337558780"/>
      <w:bookmarkStart w:id="906" w:name="_Toc296346563"/>
      <w:r>
        <w:rPr>
          <w:rFonts w:hint="eastAsia"/>
          <w:color w:val="auto"/>
          <w:sz w:val="21"/>
          <w:szCs w:val="21"/>
          <w:highlight w:val="none"/>
        </w:rPr>
        <w:t>.4材料与工程设备的保管与使用</w:t>
      </w:r>
      <w:bookmarkEnd w:id="902"/>
      <w:bookmarkEnd w:id="903"/>
    </w:p>
    <w:bookmarkEnd w:id="904"/>
    <w:bookmarkEnd w:id="905"/>
    <w:bookmarkEnd w:id="90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07" w:name="_Toc532377243"/>
      <w:bookmarkStart w:id="908" w:name="_Toc351203557"/>
      <w:r>
        <w:rPr>
          <w:rFonts w:hint="eastAsia"/>
          <w:color w:val="auto"/>
          <w:sz w:val="21"/>
          <w:szCs w:val="21"/>
          <w:highlight w:val="none"/>
        </w:rPr>
        <w:t>8.5禁止使用不合格的材料和工程设备</w:t>
      </w:r>
      <w:bookmarkEnd w:id="907"/>
      <w:bookmarkEnd w:id="90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909" w:name="_Toc351203558"/>
      <w:bookmarkStart w:id="910" w:name="_Toc532377244"/>
      <w:r>
        <w:rPr>
          <w:rFonts w:hint="eastAsia"/>
          <w:color w:val="auto"/>
          <w:sz w:val="21"/>
          <w:szCs w:val="21"/>
          <w:highlight w:val="none"/>
        </w:rPr>
        <w:t>8.6 样品</w:t>
      </w:r>
      <w:bookmarkEnd w:id="909"/>
      <w:bookmarkEnd w:id="91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color w:val="auto"/>
          <w:sz w:val="21"/>
          <w:szCs w:val="21"/>
          <w:highlight w:val="none"/>
        </w:rPr>
      </w:pPr>
      <w:bookmarkStart w:id="911" w:name="_Toc351203559"/>
      <w:bookmarkStart w:id="912" w:name="_Toc532377245"/>
      <w:r>
        <w:rPr>
          <w:rFonts w:hint="eastAsia"/>
          <w:color w:val="auto"/>
          <w:sz w:val="21"/>
          <w:szCs w:val="21"/>
          <w:highlight w:val="none"/>
        </w:rPr>
        <w:t>8.7材料与工程设备的替代</w:t>
      </w:r>
      <w:bookmarkEnd w:id="911"/>
      <w:bookmarkEnd w:id="91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color w:val="auto"/>
          <w:sz w:val="21"/>
          <w:szCs w:val="21"/>
          <w:highlight w:val="none"/>
        </w:rPr>
      </w:pPr>
      <w:bookmarkStart w:id="913" w:name="_Toc351203560"/>
      <w:bookmarkStart w:id="914" w:name="_Toc532377246"/>
      <w:r>
        <w:rPr>
          <w:rFonts w:hint="eastAsia"/>
          <w:color w:val="auto"/>
          <w:sz w:val="21"/>
          <w:szCs w:val="21"/>
          <w:highlight w:val="none"/>
        </w:rPr>
        <w:t>8.8施工设备和临时设施</w:t>
      </w:r>
      <w:bookmarkEnd w:id="913"/>
      <w:bookmarkEnd w:id="91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15" w:name="_Toc351203561"/>
      <w:bookmarkStart w:id="916" w:name="_Toc532377247"/>
      <w:r>
        <w:rPr>
          <w:rFonts w:hint="eastAsia"/>
          <w:color w:val="auto"/>
          <w:sz w:val="21"/>
          <w:szCs w:val="21"/>
          <w:highlight w:val="none"/>
        </w:rPr>
        <w:t>8</w:t>
      </w:r>
      <w:bookmarkStart w:id="917" w:name="_Toc296346564"/>
      <w:bookmarkStart w:id="918" w:name="_Toc296503063"/>
      <w:bookmarkStart w:id="919" w:name="_Toc337558781"/>
      <w:r>
        <w:rPr>
          <w:rFonts w:hint="eastAsia"/>
          <w:color w:val="auto"/>
          <w:sz w:val="21"/>
          <w:szCs w:val="21"/>
          <w:highlight w:val="none"/>
        </w:rPr>
        <w:t>.9材料与设备专用</w:t>
      </w:r>
      <w:bookmarkEnd w:id="915"/>
      <w:r>
        <w:rPr>
          <w:rFonts w:hint="eastAsia"/>
          <w:color w:val="auto"/>
          <w:sz w:val="21"/>
          <w:szCs w:val="21"/>
          <w:highlight w:val="none"/>
        </w:rPr>
        <w:t>要求</w:t>
      </w:r>
      <w:bookmarkEnd w:id="916"/>
    </w:p>
    <w:bookmarkEnd w:id="917"/>
    <w:bookmarkEnd w:id="918"/>
    <w:bookmarkEnd w:id="91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94"/>
      <w:r>
        <w:rPr>
          <w:rFonts w:hint="eastAsia" w:ascii="宋体" w:hAnsi="宋体"/>
          <w:color w:val="auto"/>
          <w:kern w:val="0"/>
          <w:szCs w:val="21"/>
          <w:highlight w:val="none"/>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20" w:name="_Toc532377248"/>
      <w:bookmarkStart w:id="921" w:name="_Toc351203562"/>
      <w:bookmarkStart w:id="922" w:name="_Toc532375595"/>
      <w:r>
        <w:rPr>
          <w:rFonts w:hint="eastAsia"/>
          <w:color w:val="auto"/>
          <w:kern w:val="2"/>
          <w:sz w:val="21"/>
          <w:szCs w:val="21"/>
          <w:highlight w:val="none"/>
        </w:rPr>
        <w:t>9</w:t>
      </w:r>
      <w:bookmarkStart w:id="923" w:name="_Toc337558782"/>
      <w:bookmarkStart w:id="924" w:name="_Toc296503083"/>
      <w:bookmarkStart w:id="925" w:name="_Toc296346584"/>
      <w:r>
        <w:rPr>
          <w:rFonts w:hint="eastAsia"/>
          <w:color w:val="auto"/>
          <w:kern w:val="2"/>
          <w:sz w:val="21"/>
          <w:szCs w:val="21"/>
          <w:highlight w:val="none"/>
        </w:rPr>
        <w:t>. 试验与检验</w:t>
      </w:r>
      <w:bookmarkEnd w:id="920"/>
      <w:bookmarkEnd w:id="921"/>
      <w:bookmarkEnd w:id="922"/>
    </w:p>
    <w:bookmarkEnd w:id="923"/>
    <w:p>
      <w:pPr>
        <w:pStyle w:val="7"/>
        <w:spacing w:before="0" w:beforeAutospacing="0" w:after="0" w:afterAutospacing="0" w:line="360" w:lineRule="auto"/>
        <w:ind w:firstLine="422" w:firstLineChars="200"/>
        <w:rPr>
          <w:color w:val="auto"/>
          <w:sz w:val="21"/>
          <w:szCs w:val="21"/>
          <w:highlight w:val="none"/>
        </w:rPr>
      </w:pPr>
      <w:bookmarkStart w:id="926" w:name="_Toc532377249"/>
      <w:bookmarkStart w:id="927" w:name="_Toc351203563"/>
      <w:r>
        <w:rPr>
          <w:rFonts w:hint="eastAsia"/>
          <w:color w:val="auto"/>
          <w:sz w:val="21"/>
          <w:szCs w:val="21"/>
          <w:highlight w:val="none"/>
        </w:rPr>
        <w:t>9</w:t>
      </w:r>
      <w:bookmarkStart w:id="928" w:name="_Toc337558783"/>
      <w:r>
        <w:rPr>
          <w:rFonts w:hint="eastAsia"/>
          <w:color w:val="auto"/>
          <w:sz w:val="21"/>
          <w:szCs w:val="21"/>
          <w:highlight w:val="none"/>
        </w:rPr>
        <w:t>.1试验设备与试验人员</w:t>
      </w:r>
      <w:bookmarkEnd w:id="926"/>
      <w:bookmarkEnd w:id="927"/>
    </w:p>
    <w:bookmarkEnd w:id="92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color w:val="auto"/>
          <w:sz w:val="21"/>
          <w:szCs w:val="21"/>
          <w:highlight w:val="none"/>
        </w:rPr>
      </w:pPr>
      <w:bookmarkStart w:id="929" w:name="_Toc351203564"/>
      <w:bookmarkStart w:id="930" w:name="_Toc532377250"/>
      <w:r>
        <w:rPr>
          <w:rFonts w:hint="eastAsia"/>
          <w:color w:val="auto"/>
          <w:sz w:val="21"/>
          <w:szCs w:val="21"/>
          <w:highlight w:val="none"/>
        </w:rPr>
        <w:t>9</w:t>
      </w:r>
      <w:bookmarkStart w:id="931" w:name="_Toc337558784"/>
      <w:r>
        <w:rPr>
          <w:rFonts w:hint="eastAsia"/>
          <w:color w:val="auto"/>
          <w:sz w:val="21"/>
          <w:szCs w:val="21"/>
          <w:highlight w:val="none"/>
        </w:rPr>
        <w:t>.2取样</w:t>
      </w:r>
      <w:bookmarkEnd w:id="929"/>
      <w:bookmarkEnd w:id="930"/>
    </w:p>
    <w:bookmarkEnd w:id="931"/>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color w:val="auto"/>
          <w:sz w:val="21"/>
          <w:szCs w:val="21"/>
          <w:highlight w:val="none"/>
        </w:rPr>
      </w:pPr>
      <w:bookmarkStart w:id="932" w:name="_Toc351203565"/>
      <w:bookmarkStart w:id="933" w:name="_Toc532377251"/>
      <w:r>
        <w:rPr>
          <w:rFonts w:hint="eastAsia"/>
          <w:color w:val="auto"/>
          <w:sz w:val="21"/>
          <w:szCs w:val="21"/>
          <w:highlight w:val="none"/>
        </w:rPr>
        <w:t>9</w:t>
      </w:r>
      <w:bookmarkStart w:id="934" w:name="_Toc337558785"/>
      <w:r>
        <w:rPr>
          <w:rFonts w:hint="eastAsia"/>
          <w:color w:val="auto"/>
          <w:sz w:val="21"/>
          <w:szCs w:val="21"/>
          <w:highlight w:val="none"/>
        </w:rPr>
        <w:t>.3材料、工程设备和工程的试验和检验</w:t>
      </w:r>
      <w:bookmarkEnd w:id="932"/>
      <w:bookmarkEnd w:id="933"/>
    </w:p>
    <w:bookmarkEnd w:id="93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935" w:name="_Toc351203566"/>
      <w:bookmarkStart w:id="936" w:name="_Toc532377252"/>
      <w:r>
        <w:rPr>
          <w:rFonts w:hint="eastAsia"/>
          <w:color w:val="auto"/>
          <w:sz w:val="21"/>
          <w:szCs w:val="21"/>
          <w:highlight w:val="none"/>
        </w:rPr>
        <w:t>9</w:t>
      </w:r>
      <w:bookmarkStart w:id="937" w:name="_Toc337558786"/>
      <w:r>
        <w:rPr>
          <w:rFonts w:hint="eastAsia"/>
          <w:color w:val="auto"/>
          <w:sz w:val="21"/>
          <w:szCs w:val="21"/>
          <w:highlight w:val="none"/>
        </w:rPr>
        <w:t>.4现场工艺试验</w:t>
      </w:r>
      <w:bookmarkEnd w:id="935"/>
      <w:bookmarkEnd w:id="936"/>
    </w:p>
    <w:bookmarkEnd w:id="93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38" w:name="_Toc532375596"/>
      <w:bookmarkStart w:id="939" w:name="_Toc532377253"/>
      <w:bookmarkStart w:id="940" w:name="_Toc351203567"/>
      <w:r>
        <w:rPr>
          <w:rFonts w:hint="eastAsia"/>
          <w:color w:val="auto"/>
          <w:kern w:val="2"/>
          <w:sz w:val="21"/>
          <w:szCs w:val="21"/>
          <w:highlight w:val="none"/>
        </w:rPr>
        <w:t>1</w:t>
      </w:r>
      <w:bookmarkStart w:id="941" w:name="_Toc337558787"/>
      <w:r>
        <w:rPr>
          <w:rFonts w:hint="eastAsia"/>
          <w:color w:val="auto"/>
          <w:kern w:val="2"/>
          <w:sz w:val="21"/>
          <w:szCs w:val="21"/>
          <w:highlight w:val="none"/>
        </w:rPr>
        <w:t>0. 变更</w:t>
      </w:r>
      <w:bookmarkEnd w:id="924"/>
      <w:bookmarkEnd w:id="925"/>
      <w:bookmarkEnd w:id="938"/>
      <w:bookmarkEnd w:id="939"/>
      <w:bookmarkEnd w:id="940"/>
    </w:p>
    <w:bookmarkEnd w:id="941"/>
    <w:p>
      <w:pPr>
        <w:pStyle w:val="7"/>
        <w:spacing w:before="0" w:beforeAutospacing="0" w:after="0" w:afterAutospacing="0" w:line="360" w:lineRule="auto"/>
        <w:ind w:firstLine="422" w:firstLineChars="200"/>
        <w:rPr>
          <w:color w:val="auto"/>
          <w:sz w:val="21"/>
          <w:szCs w:val="21"/>
          <w:highlight w:val="none"/>
        </w:rPr>
      </w:pPr>
      <w:bookmarkStart w:id="942" w:name="_Toc351203568"/>
      <w:bookmarkStart w:id="943" w:name="_Toc532377254"/>
      <w:r>
        <w:rPr>
          <w:rFonts w:hint="eastAsia"/>
          <w:color w:val="auto"/>
          <w:sz w:val="21"/>
          <w:szCs w:val="21"/>
          <w:highlight w:val="none"/>
        </w:rPr>
        <w:t>1</w:t>
      </w:r>
      <w:bookmarkStart w:id="944" w:name="_Toc296346585"/>
      <w:bookmarkStart w:id="945" w:name="_Toc337558788"/>
      <w:bookmarkStart w:id="946" w:name="_Toc296503084"/>
      <w:r>
        <w:rPr>
          <w:rFonts w:hint="eastAsia"/>
          <w:color w:val="auto"/>
          <w:sz w:val="21"/>
          <w:szCs w:val="21"/>
          <w:highlight w:val="none"/>
        </w:rPr>
        <w:t>0.1变更的范围</w:t>
      </w:r>
      <w:bookmarkEnd w:id="942"/>
      <w:bookmarkEnd w:id="943"/>
    </w:p>
    <w:bookmarkEnd w:id="944"/>
    <w:bookmarkEnd w:id="945"/>
    <w:bookmarkEnd w:id="94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pPr>
        <w:pStyle w:val="7"/>
        <w:spacing w:before="0" w:beforeAutospacing="0" w:after="0" w:afterAutospacing="0" w:line="360" w:lineRule="auto"/>
        <w:ind w:firstLine="422" w:firstLineChars="200"/>
        <w:rPr>
          <w:color w:val="auto"/>
          <w:sz w:val="21"/>
          <w:szCs w:val="21"/>
          <w:highlight w:val="none"/>
        </w:rPr>
      </w:pPr>
      <w:bookmarkStart w:id="947" w:name="_Toc532377255"/>
      <w:r>
        <w:rPr>
          <w:rFonts w:hint="eastAsia"/>
          <w:color w:val="auto"/>
          <w:sz w:val="21"/>
          <w:szCs w:val="21"/>
          <w:highlight w:val="none"/>
        </w:rPr>
        <w:t>10.2变更权</w:t>
      </w:r>
      <w:bookmarkEnd w:id="94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color w:val="auto"/>
          <w:sz w:val="21"/>
          <w:szCs w:val="21"/>
          <w:highlight w:val="none"/>
        </w:rPr>
      </w:pPr>
      <w:bookmarkStart w:id="948" w:name="_Toc532377256"/>
      <w:r>
        <w:rPr>
          <w:rFonts w:hint="eastAsia"/>
          <w:color w:val="auto"/>
          <w:sz w:val="21"/>
          <w:szCs w:val="21"/>
          <w:highlight w:val="none"/>
        </w:rPr>
        <w:t>10.3变更程序</w:t>
      </w:r>
      <w:bookmarkEnd w:id="94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color w:val="auto"/>
          <w:sz w:val="21"/>
          <w:szCs w:val="21"/>
          <w:highlight w:val="none"/>
        </w:rPr>
      </w:pPr>
      <w:bookmarkStart w:id="949" w:name="_Toc351203571"/>
      <w:bookmarkStart w:id="950" w:name="_Toc532377257"/>
      <w:r>
        <w:rPr>
          <w:rFonts w:hint="eastAsia"/>
          <w:color w:val="auto"/>
          <w:sz w:val="21"/>
          <w:szCs w:val="21"/>
          <w:highlight w:val="none"/>
        </w:rPr>
        <w:t>1</w:t>
      </w:r>
      <w:bookmarkStart w:id="951" w:name="_Toc337558791"/>
      <w:bookmarkStart w:id="952" w:name="_Toc296503087"/>
      <w:bookmarkStart w:id="953" w:name="_Toc296346588"/>
      <w:r>
        <w:rPr>
          <w:rFonts w:hint="eastAsia"/>
          <w:color w:val="auto"/>
          <w:sz w:val="21"/>
          <w:szCs w:val="21"/>
          <w:highlight w:val="none"/>
        </w:rPr>
        <w:t>0.4变更估价</w:t>
      </w:r>
      <w:bookmarkEnd w:id="949"/>
      <w:bookmarkEnd w:id="950"/>
    </w:p>
    <w:bookmarkEnd w:id="951"/>
    <w:bookmarkEnd w:id="952"/>
    <w:bookmarkEnd w:id="9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pPr>
        <w:pStyle w:val="7"/>
        <w:spacing w:before="0" w:beforeAutospacing="0" w:after="0" w:afterAutospacing="0" w:line="360" w:lineRule="auto"/>
        <w:ind w:firstLine="422" w:firstLineChars="200"/>
        <w:rPr>
          <w:color w:val="auto"/>
          <w:sz w:val="21"/>
          <w:szCs w:val="21"/>
          <w:highlight w:val="none"/>
        </w:rPr>
      </w:pPr>
      <w:bookmarkStart w:id="954" w:name="_Toc532377258"/>
      <w:bookmarkStart w:id="955" w:name="_Toc351203572"/>
      <w:r>
        <w:rPr>
          <w:rFonts w:hint="eastAsia"/>
          <w:color w:val="auto"/>
          <w:sz w:val="21"/>
          <w:szCs w:val="21"/>
          <w:highlight w:val="none"/>
        </w:rPr>
        <w:t>1</w:t>
      </w:r>
      <w:bookmarkStart w:id="956" w:name="_Toc337558792"/>
      <w:bookmarkStart w:id="957" w:name="_Toc296346595"/>
      <w:bookmarkStart w:id="958" w:name="_Toc296503094"/>
      <w:r>
        <w:rPr>
          <w:rFonts w:hint="eastAsia"/>
          <w:color w:val="auto"/>
          <w:sz w:val="21"/>
          <w:szCs w:val="21"/>
          <w:highlight w:val="none"/>
        </w:rPr>
        <w:t>0.5承包人的合理化建议</w:t>
      </w:r>
      <w:bookmarkEnd w:id="954"/>
      <w:bookmarkEnd w:id="955"/>
    </w:p>
    <w:bookmarkEnd w:id="956"/>
    <w:bookmarkEnd w:id="957"/>
    <w:bookmarkEnd w:id="95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959" w:name="_Toc532377259"/>
      <w:bookmarkStart w:id="960" w:name="_Toc351203573"/>
      <w:r>
        <w:rPr>
          <w:rFonts w:hint="eastAsia"/>
          <w:color w:val="auto"/>
          <w:sz w:val="21"/>
          <w:szCs w:val="21"/>
          <w:highlight w:val="none"/>
        </w:rPr>
        <w:t>1</w:t>
      </w:r>
      <w:bookmarkStart w:id="961" w:name="_Toc337558793"/>
      <w:r>
        <w:rPr>
          <w:rFonts w:hint="eastAsia"/>
          <w:color w:val="auto"/>
          <w:sz w:val="21"/>
          <w:szCs w:val="21"/>
          <w:highlight w:val="none"/>
        </w:rPr>
        <w:t>0.6变更引起的工期调整</w:t>
      </w:r>
      <w:bookmarkEnd w:id="959"/>
      <w:bookmarkEnd w:id="960"/>
      <w:bookmarkEnd w:id="961"/>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color w:val="auto"/>
          <w:sz w:val="21"/>
          <w:szCs w:val="21"/>
          <w:highlight w:val="none"/>
        </w:rPr>
      </w:pPr>
      <w:bookmarkStart w:id="962" w:name="_Toc532377260"/>
      <w:bookmarkStart w:id="963" w:name="_Toc351203574"/>
      <w:r>
        <w:rPr>
          <w:rFonts w:hint="eastAsia"/>
          <w:color w:val="auto"/>
          <w:sz w:val="21"/>
          <w:szCs w:val="21"/>
          <w:highlight w:val="none"/>
        </w:rPr>
        <w:t>10.7暂估价</w:t>
      </w:r>
      <w:bookmarkEnd w:id="962"/>
      <w:bookmarkEnd w:id="96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64" w:name="_Toc532377261"/>
      <w:bookmarkStart w:id="965" w:name="_Toc351203575"/>
      <w:r>
        <w:rPr>
          <w:rFonts w:hint="eastAsia"/>
          <w:color w:val="auto"/>
          <w:sz w:val="21"/>
          <w:szCs w:val="21"/>
          <w:highlight w:val="none"/>
        </w:rPr>
        <w:t>1</w:t>
      </w:r>
      <w:bookmarkStart w:id="966" w:name="_Toc337558794"/>
      <w:bookmarkStart w:id="967" w:name="_Toc296503090"/>
      <w:bookmarkStart w:id="968" w:name="_Toc322522561"/>
      <w:bookmarkStart w:id="969" w:name="_Toc296346591"/>
      <w:r>
        <w:rPr>
          <w:rFonts w:hint="eastAsia"/>
          <w:color w:val="auto"/>
          <w:sz w:val="21"/>
          <w:szCs w:val="21"/>
          <w:highlight w:val="none"/>
        </w:rPr>
        <w:t>0.8暂列金额</w:t>
      </w:r>
      <w:bookmarkEnd w:id="964"/>
      <w:bookmarkEnd w:id="965"/>
    </w:p>
    <w:bookmarkEnd w:id="96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67"/>
    <w:bookmarkEnd w:id="968"/>
    <w:bookmarkEnd w:id="969"/>
    <w:p>
      <w:pPr>
        <w:pStyle w:val="7"/>
        <w:spacing w:before="0" w:beforeAutospacing="0" w:after="0" w:afterAutospacing="0" w:line="360" w:lineRule="auto"/>
        <w:ind w:firstLine="422" w:firstLineChars="200"/>
        <w:rPr>
          <w:color w:val="auto"/>
          <w:sz w:val="21"/>
          <w:szCs w:val="21"/>
          <w:highlight w:val="none"/>
        </w:rPr>
      </w:pPr>
      <w:bookmarkStart w:id="970" w:name="_Toc351203576"/>
      <w:bookmarkStart w:id="971" w:name="_Toc532377262"/>
      <w:r>
        <w:rPr>
          <w:rFonts w:hint="eastAsia"/>
          <w:color w:val="auto"/>
          <w:sz w:val="21"/>
          <w:szCs w:val="21"/>
          <w:highlight w:val="none"/>
        </w:rPr>
        <w:t>1</w:t>
      </w:r>
      <w:bookmarkStart w:id="972" w:name="_Toc337558796"/>
      <w:bookmarkStart w:id="973" w:name="_Toc296346592"/>
      <w:bookmarkStart w:id="974" w:name="_Toc296503091"/>
      <w:r>
        <w:rPr>
          <w:rFonts w:hint="eastAsia"/>
          <w:color w:val="auto"/>
          <w:sz w:val="21"/>
          <w:szCs w:val="21"/>
          <w:highlight w:val="none"/>
        </w:rPr>
        <w:t>0.9计日工</w:t>
      </w:r>
      <w:bookmarkEnd w:id="970"/>
      <w:bookmarkEnd w:id="971"/>
      <w:bookmarkEnd w:id="972"/>
      <w:bookmarkEnd w:id="973"/>
      <w:bookmarkEnd w:id="97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75" w:name="_Toc532377263"/>
      <w:bookmarkStart w:id="976" w:name="_Toc351203577"/>
      <w:bookmarkStart w:id="977" w:name="_Toc532375597"/>
      <w:r>
        <w:rPr>
          <w:rFonts w:hint="eastAsia"/>
          <w:color w:val="auto"/>
          <w:kern w:val="2"/>
          <w:sz w:val="21"/>
          <w:szCs w:val="21"/>
          <w:highlight w:val="none"/>
        </w:rPr>
        <w:t>11. 价格调整</w:t>
      </w:r>
      <w:bookmarkEnd w:id="975"/>
      <w:bookmarkEnd w:id="976"/>
      <w:bookmarkEnd w:id="977"/>
    </w:p>
    <w:p>
      <w:pPr>
        <w:pStyle w:val="7"/>
        <w:spacing w:before="0" w:beforeAutospacing="0" w:after="0" w:afterAutospacing="0" w:line="360" w:lineRule="auto"/>
        <w:ind w:firstLine="422" w:firstLineChars="200"/>
        <w:rPr>
          <w:color w:val="auto"/>
          <w:sz w:val="21"/>
          <w:szCs w:val="21"/>
          <w:highlight w:val="none"/>
        </w:rPr>
      </w:pPr>
      <w:bookmarkStart w:id="978" w:name="_Toc351203578"/>
      <w:bookmarkStart w:id="979" w:name="_Toc532377264"/>
      <w:bookmarkStart w:id="980" w:name="_Toc296346593"/>
      <w:bookmarkStart w:id="981" w:name="_Toc337558797"/>
      <w:bookmarkStart w:id="982" w:name="_Toc296503092"/>
      <w:r>
        <w:rPr>
          <w:rFonts w:hint="eastAsia"/>
          <w:color w:val="auto"/>
          <w:sz w:val="21"/>
          <w:szCs w:val="21"/>
          <w:highlight w:val="none"/>
        </w:rPr>
        <w:t>11.1市场价格波动引起的调整</w:t>
      </w:r>
      <w:bookmarkEnd w:id="978"/>
      <w:bookmarkEnd w:id="979"/>
    </w:p>
    <w:bookmarkEnd w:id="980"/>
    <w:bookmarkEnd w:id="981"/>
    <w:bookmarkEnd w:id="982"/>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2.55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5pt;width:18.5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1.8pt;width:100.9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1.8pt;width:102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1.8pt;width:108.5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auto"/>
          <w:kern w:val="0"/>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olor w:val="auto"/>
          <w:kern w:val="0"/>
          <w:szCs w:val="21"/>
          <w:highlight w:val="none"/>
        </w:rPr>
      </w:pPr>
      <w:bookmarkStart w:id="983"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pPr>
        <w:pStyle w:val="7"/>
        <w:spacing w:before="0" w:beforeAutospacing="0" w:after="0" w:afterAutospacing="0" w:line="360" w:lineRule="auto"/>
        <w:ind w:firstLine="422" w:firstLineChars="200"/>
        <w:rPr>
          <w:color w:val="auto"/>
          <w:sz w:val="21"/>
          <w:szCs w:val="21"/>
          <w:highlight w:val="none"/>
        </w:rPr>
      </w:pPr>
      <w:bookmarkStart w:id="984" w:name="_Toc351203579"/>
      <w:bookmarkStart w:id="985" w:name="_Toc532377265"/>
      <w:bookmarkStart w:id="986" w:name="_Toc337558798"/>
      <w:bookmarkStart w:id="987" w:name="_Toc296346594"/>
      <w:bookmarkStart w:id="988" w:name="_Toc296503093"/>
      <w:r>
        <w:rPr>
          <w:rFonts w:hint="eastAsia"/>
          <w:color w:val="auto"/>
          <w:sz w:val="21"/>
          <w:szCs w:val="21"/>
          <w:highlight w:val="none"/>
        </w:rPr>
        <w:t>11.2法律变化引起的调整</w:t>
      </w:r>
      <w:bookmarkEnd w:id="984"/>
      <w:bookmarkEnd w:id="985"/>
    </w:p>
    <w:bookmarkEnd w:id="986"/>
    <w:bookmarkEnd w:id="987"/>
    <w:bookmarkEnd w:id="98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89" w:name="_Toc351203580"/>
      <w:bookmarkStart w:id="990" w:name="_Toc532377266"/>
      <w:bookmarkStart w:id="991" w:name="_Toc532375598"/>
      <w:bookmarkStart w:id="992" w:name="_Toc337558799"/>
      <w:bookmarkStart w:id="993" w:name="_Toc296503096"/>
      <w:bookmarkStart w:id="994" w:name="_Toc296346597"/>
      <w:r>
        <w:rPr>
          <w:rFonts w:hint="eastAsia"/>
          <w:color w:val="auto"/>
          <w:kern w:val="2"/>
          <w:sz w:val="21"/>
          <w:szCs w:val="21"/>
          <w:highlight w:val="none"/>
        </w:rPr>
        <w:t>12. 合同价格、计量与支付</w:t>
      </w:r>
      <w:bookmarkEnd w:id="989"/>
      <w:bookmarkEnd w:id="990"/>
      <w:bookmarkEnd w:id="991"/>
    </w:p>
    <w:bookmarkEnd w:id="992"/>
    <w:p>
      <w:pPr>
        <w:pStyle w:val="7"/>
        <w:spacing w:before="0" w:beforeAutospacing="0" w:after="0" w:afterAutospacing="0" w:line="360" w:lineRule="auto"/>
        <w:ind w:firstLine="422" w:firstLineChars="200"/>
        <w:rPr>
          <w:color w:val="auto"/>
          <w:sz w:val="21"/>
          <w:szCs w:val="21"/>
          <w:highlight w:val="none"/>
        </w:rPr>
      </w:pPr>
      <w:bookmarkStart w:id="995" w:name="_Toc532377267"/>
      <w:bookmarkStart w:id="996" w:name="_Toc351203581"/>
      <w:bookmarkStart w:id="997" w:name="_Toc337558800"/>
      <w:r>
        <w:rPr>
          <w:rFonts w:hint="eastAsia"/>
          <w:color w:val="auto"/>
          <w:sz w:val="21"/>
          <w:szCs w:val="21"/>
          <w:highlight w:val="none"/>
        </w:rPr>
        <w:t>12.1 合同价</w:t>
      </w:r>
      <w:bookmarkEnd w:id="993"/>
      <w:bookmarkEnd w:id="994"/>
      <w:r>
        <w:rPr>
          <w:rFonts w:hint="eastAsia"/>
          <w:color w:val="auto"/>
          <w:sz w:val="21"/>
          <w:szCs w:val="21"/>
          <w:highlight w:val="none"/>
        </w:rPr>
        <w:t>格形式</w:t>
      </w:r>
      <w:bookmarkEnd w:id="995"/>
      <w:bookmarkEnd w:id="996"/>
    </w:p>
    <w:bookmarkEnd w:id="99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98" w:name="_Toc532377268"/>
      <w:r>
        <w:rPr>
          <w:rFonts w:hint="eastAsia"/>
          <w:b w:val="0"/>
          <w:color w:val="auto"/>
          <w:sz w:val="21"/>
          <w:szCs w:val="21"/>
          <w:highlight w:val="none"/>
        </w:rPr>
        <w:t>2.总价合同</w:t>
      </w:r>
      <w:bookmarkEnd w:id="99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99" w:name="_Toc532377269"/>
      <w:r>
        <w:rPr>
          <w:rFonts w:hint="eastAsia"/>
          <w:b w:val="0"/>
          <w:color w:val="auto"/>
          <w:sz w:val="21"/>
          <w:szCs w:val="21"/>
          <w:highlight w:val="none"/>
        </w:rPr>
        <w:t>3.其它价格形式</w:t>
      </w:r>
      <w:bookmarkEnd w:id="99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pPr>
        <w:pStyle w:val="7"/>
        <w:spacing w:before="0" w:beforeAutospacing="0" w:after="0" w:afterAutospacing="0" w:line="360" w:lineRule="auto"/>
        <w:ind w:firstLine="422" w:firstLineChars="200"/>
        <w:rPr>
          <w:color w:val="auto"/>
          <w:sz w:val="21"/>
          <w:szCs w:val="21"/>
          <w:highlight w:val="none"/>
        </w:rPr>
      </w:pPr>
      <w:bookmarkStart w:id="1000" w:name="_Toc296503097"/>
      <w:bookmarkStart w:id="1001" w:name="_Toc296346598"/>
      <w:bookmarkStart w:id="1002" w:name="_Toc532377270"/>
      <w:bookmarkStart w:id="1003" w:name="_Toc351203582"/>
      <w:bookmarkStart w:id="1004" w:name="_Toc337558801"/>
      <w:r>
        <w:rPr>
          <w:rFonts w:hint="eastAsia"/>
          <w:color w:val="auto"/>
          <w:sz w:val="21"/>
          <w:szCs w:val="21"/>
          <w:highlight w:val="none"/>
        </w:rPr>
        <w:t>12.2预</w:t>
      </w:r>
      <w:bookmarkEnd w:id="1000"/>
      <w:bookmarkEnd w:id="1001"/>
      <w:bookmarkStart w:id="1005" w:name="_Toc296503100"/>
      <w:bookmarkStart w:id="1006" w:name="_Toc296346601"/>
      <w:r>
        <w:rPr>
          <w:rFonts w:hint="eastAsia"/>
          <w:color w:val="auto"/>
          <w:sz w:val="21"/>
          <w:szCs w:val="21"/>
          <w:highlight w:val="none"/>
        </w:rPr>
        <w:t>付款</w:t>
      </w:r>
      <w:bookmarkEnd w:id="1002"/>
      <w:bookmarkEnd w:id="1003"/>
    </w:p>
    <w:bookmarkEnd w:id="1004"/>
    <w:bookmarkEnd w:id="1005"/>
    <w:bookmarkEnd w:id="100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83"/>
      <w:r>
        <w:rPr>
          <w:rFonts w:hint="eastAsia" w:ascii="宋体" w:hAnsi="宋体"/>
          <w:color w:val="auto"/>
          <w:kern w:val="0"/>
          <w:szCs w:val="21"/>
          <w:highlight w:val="none"/>
        </w:rPr>
        <w:t>在颁发工程接收证书前，提前解除合同的，尚未扣完的预付款应与合同价款一并结算。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color w:val="auto"/>
          <w:sz w:val="21"/>
          <w:szCs w:val="21"/>
          <w:highlight w:val="none"/>
        </w:rPr>
      </w:pPr>
      <w:bookmarkStart w:id="1007" w:name="_Toc351203583"/>
      <w:bookmarkStart w:id="1008" w:name="_Toc532377271"/>
      <w:bookmarkStart w:id="1009" w:name="_Toc337558802"/>
      <w:r>
        <w:rPr>
          <w:rFonts w:hint="eastAsia"/>
          <w:color w:val="auto"/>
          <w:sz w:val="21"/>
          <w:szCs w:val="21"/>
          <w:highlight w:val="none"/>
        </w:rPr>
        <w:t>12.3计量</w:t>
      </w:r>
      <w:bookmarkEnd w:id="1007"/>
      <w:bookmarkEnd w:id="1008"/>
    </w:p>
    <w:bookmarkEnd w:id="100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pPr>
        <w:pStyle w:val="7"/>
        <w:spacing w:before="0" w:beforeAutospacing="0" w:after="0" w:afterAutospacing="0" w:line="360" w:lineRule="auto"/>
        <w:ind w:firstLine="422" w:firstLineChars="200"/>
        <w:rPr>
          <w:color w:val="auto"/>
          <w:sz w:val="21"/>
          <w:szCs w:val="21"/>
          <w:highlight w:val="none"/>
        </w:rPr>
      </w:pPr>
      <w:bookmarkStart w:id="1010" w:name="_Toc296346602"/>
      <w:bookmarkStart w:id="1011" w:name="_Toc296503101"/>
      <w:bookmarkStart w:id="1012" w:name="_Toc532377272"/>
      <w:bookmarkStart w:id="1013" w:name="_Toc351203584"/>
      <w:bookmarkStart w:id="1014" w:name="_Toc337558803"/>
      <w:r>
        <w:rPr>
          <w:rFonts w:hint="eastAsia"/>
          <w:color w:val="auto"/>
          <w:sz w:val="21"/>
          <w:szCs w:val="21"/>
          <w:highlight w:val="none"/>
        </w:rPr>
        <w:t>12.4工程进度款支</w:t>
      </w:r>
      <w:bookmarkEnd w:id="1010"/>
      <w:bookmarkEnd w:id="1011"/>
      <w:r>
        <w:rPr>
          <w:rFonts w:hint="eastAsia"/>
          <w:color w:val="auto"/>
          <w:sz w:val="21"/>
          <w:szCs w:val="21"/>
          <w:highlight w:val="none"/>
        </w:rPr>
        <w:t>付</w:t>
      </w:r>
      <w:bookmarkEnd w:id="1012"/>
      <w:bookmarkEnd w:id="1013"/>
    </w:p>
    <w:bookmarkEnd w:id="101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color w:val="auto"/>
          <w:sz w:val="21"/>
          <w:szCs w:val="21"/>
          <w:highlight w:val="none"/>
        </w:rPr>
      </w:pPr>
      <w:bookmarkStart w:id="1015" w:name="_Toc532377273"/>
      <w:r>
        <w:rPr>
          <w:rFonts w:hint="eastAsia"/>
          <w:color w:val="auto"/>
          <w:sz w:val="21"/>
          <w:szCs w:val="21"/>
          <w:highlight w:val="none"/>
        </w:rPr>
        <w:t>12.5支付账户</w:t>
      </w:r>
      <w:bookmarkEnd w:id="101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16" w:name="_Toc351203586"/>
      <w:bookmarkStart w:id="1017" w:name="_Toc532377274"/>
      <w:bookmarkStart w:id="1018" w:name="_Toc532375599"/>
      <w:bookmarkStart w:id="1019" w:name="_Toc296503106"/>
      <w:bookmarkStart w:id="1020" w:name="_Toc296346607"/>
      <w:bookmarkStart w:id="1021" w:name="_Toc322522574"/>
      <w:bookmarkStart w:id="1022" w:name="_Toc337558804"/>
      <w:r>
        <w:rPr>
          <w:rFonts w:hint="eastAsia"/>
          <w:color w:val="auto"/>
          <w:kern w:val="2"/>
          <w:sz w:val="21"/>
          <w:szCs w:val="21"/>
          <w:highlight w:val="none"/>
        </w:rPr>
        <w:t>13. 验收和工程试车</w:t>
      </w:r>
      <w:bookmarkEnd w:id="1016"/>
      <w:bookmarkEnd w:id="1017"/>
      <w:bookmarkEnd w:id="1018"/>
    </w:p>
    <w:bookmarkEnd w:id="1019"/>
    <w:bookmarkEnd w:id="1020"/>
    <w:bookmarkEnd w:id="1021"/>
    <w:bookmarkEnd w:id="1022"/>
    <w:p>
      <w:pPr>
        <w:pStyle w:val="7"/>
        <w:spacing w:before="0" w:beforeAutospacing="0" w:after="0" w:afterAutospacing="0" w:line="360" w:lineRule="auto"/>
        <w:ind w:firstLine="422" w:firstLineChars="200"/>
        <w:rPr>
          <w:color w:val="auto"/>
          <w:sz w:val="21"/>
          <w:szCs w:val="21"/>
          <w:highlight w:val="none"/>
        </w:rPr>
      </w:pPr>
      <w:bookmarkStart w:id="1023" w:name="_Toc351203587"/>
      <w:bookmarkStart w:id="1024" w:name="_Toc532377275"/>
      <w:bookmarkStart w:id="1025" w:name="_Toc337558805"/>
      <w:bookmarkStart w:id="1026" w:name="_Toc296503110"/>
      <w:bookmarkStart w:id="1027" w:name="_Toc296346611"/>
      <w:r>
        <w:rPr>
          <w:rFonts w:hint="eastAsia"/>
          <w:color w:val="auto"/>
          <w:sz w:val="21"/>
          <w:szCs w:val="21"/>
          <w:highlight w:val="none"/>
        </w:rPr>
        <w:t>13.1分部分项工程验收</w:t>
      </w:r>
      <w:bookmarkEnd w:id="1023"/>
      <w:bookmarkEnd w:id="1024"/>
    </w:p>
    <w:bookmarkEnd w:id="102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pPr>
        <w:pStyle w:val="7"/>
        <w:spacing w:before="0" w:beforeAutospacing="0" w:after="0" w:afterAutospacing="0" w:line="360" w:lineRule="auto"/>
        <w:ind w:firstLine="422" w:firstLineChars="200"/>
        <w:rPr>
          <w:color w:val="auto"/>
          <w:sz w:val="21"/>
          <w:szCs w:val="21"/>
          <w:highlight w:val="none"/>
        </w:rPr>
      </w:pPr>
      <w:bookmarkStart w:id="1028" w:name="_Toc351203588"/>
      <w:bookmarkStart w:id="1029" w:name="_Toc532377276"/>
      <w:bookmarkStart w:id="1030" w:name="_Toc337558806"/>
      <w:r>
        <w:rPr>
          <w:rFonts w:hint="eastAsia"/>
          <w:color w:val="auto"/>
          <w:sz w:val="21"/>
          <w:szCs w:val="21"/>
          <w:highlight w:val="none"/>
        </w:rPr>
        <w:t>13.2竣工验收</w:t>
      </w:r>
      <w:bookmarkEnd w:id="1028"/>
      <w:bookmarkEnd w:id="1029"/>
    </w:p>
    <w:bookmarkEnd w:id="1026"/>
    <w:bookmarkEnd w:id="1027"/>
    <w:bookmarkEnd w:id="103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31" w:name="#go14"/>
      <w:bookmarkEnd w:id="1031"/>
      <w:r>
        <w:rPr>
          <w:rFonts w:hint="eastAsia" w:ascii="宋体" w:hAnsi="宋体"/>
          <w:color w:val="auto"/>
          <w:kern w:val="0"/>
          <w:szCs w:val="21"/>
          <w:highlight w:val="none"/>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color w:val="auto"/>
          <w:sz w:val="21"/>
          <w:szCs w:val="21"/>
          <w:highlight w:val="none"/>
        </w:rPr>
      </w:pPr>
      <w:bookmarkStart w:id="1032" w:name="_Toc532377277"/>
      <w:bookmarkStart w:id="1033" w:name="_Toc351203589"/>
      <w:bookmarkStart w:id="1034" w:name="_Toc296503111"/>
      <w:bookmarkStart w:id="1035" w:name="_Toc296346612"/>
      <w:bookmarkStart w:id="1036" w:name="_Toc337558807"/>
      <w:r>
        <w:rPr>
          <w:rFonts w:hint="eastAsia"/>
          <w:color w:val="auto"/>
          <w:sz w:val="21"/>
          <w:szCs w:val="21"/>
          <w:highlight w:val="none"/>
        </w:rPr>
        <w:t>13.3工程试车</w:t>
      </w:r>
      <w:bookmarkEnd w:id="1032"/>
      <w:bookmarkEnd w:id="1033"/>
    </w:p>
    <w:bookmarkEnd w:id="1034"/>
    <w:bookmarkEnd w:id="1035"/>
    <w:bookmarkEnd w:id="103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1037" w:name="_Toc532377278"/>
      <w:r>
        <w:rPr>
          <w:rFonts w:hint="eastAsia"/>
          <w:color w:val="auto"/>
          <w:sz w:val="21"/>
          <w:szCs w:val="21"/>
          <w:highlight w:val="none"/>
        </w:rPr>
        <w:t>13.4提前交付单位工程的验收</w:t>
      </w:r>
      <w:bookmarkEnd w:id="103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1038" w:name="_Toc532377279"/>
      <w:bookmarkStart w:id="1039" w:name="_Toc351203591"/>
      <w:r>
        <w:rPr>
          <w:rFonts w:hint="eastAsia"/>
          <w:color w:val="auto"/>
          <w:sz w:val="21"/>
          <w:szCs w:val="21"/>
          <w:highlight w:val="none"/>
        </w:rPr>
        <w:t>13.5 施工期运行</w:t>
      </w:r>
      <w:bookmarkEnd w:id="1038"/>
      <w:bookmarkEnd w:id="1039"/>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color w:val="auto"/>
          <w:sz w:val="21"/>
          <w:szCs w:val="21"/>
          <w:highlight w:val="none"/>
        </w:rPr>
      </w:pPr>
      <w:bookmarkStart w:id="1040" w:name="_Toc296346613"/>
      <w:bookmarkStart w:id="1041" w:name="_Toc296503112"/>
      <w:bookmarkStart w:id="1042" w:name="_Toc532377280"/>
      <w:bookmarkStart w:id="1043" w:name="_Toc351203592"/>
      <w:bookmarkStart w:id="1044" w:name="_Toc337558809"/>
      <w:r>
        <w:rPr>
          <w:rFonts w:hint="eastAsia"/>
          <w:color w:val="auto"/>
          <w:sz w:val="21"/>
          <w:szCs w:val="21"/>
          <w:highlight w:val="none"/>
        </w:rPr>
        <w:t>13.6 竣工退</w:t>
      </w:r>
      <w:bookmarkEnd w:id="1040"/>
      <w:bookmarkEnd w:id="1041"/>
      <w:r>
        <w:rPr>
          <w:rFonts w:hint="eastAsia"/>
          <w:color w:val="auto"/>
          <w:sz w:val="21"/>
          <w:szCs w:val="21"/>
          <w:highlight w:val="none"/>
        </w:rPr>
        <w:t>场</w:t>
      </w:r>
      <w:bookmarkEnd w:id="1042"/>
      <w:bookmarkEnd w:id="1043"/>
    </w:p>
    <w:bookmarkEnd w:id="104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45" w:name="_Toc532375600"/>
      <w:bookmarkStart w:id="1046" w:name="_Toc532377281"/>
      <w:bookmarkStart w:id="1047" w:name="_Toc351203593"/>
      <w:bookmarkStart w:id="1048" w:name="_Toc337558810"/>
      <w:bookmarkStart w:id="1049" w:name="_Toc296503113"/>
      <w:bookmarkStart w:id="1050" w:name="_Toc296346614"/>
      <w:r>
        <w:rPr>
          <w:rFonts w:hint="eastAsia"/>
          <w:color w:val="auto"/>
          <w:kern w:val="2"/>
          <w:sz w:val="21"/>
          <w:szCs w:val="21"/>
          <w:highlight w:val="none"/>
        </w:rPr>
        <w:t>14. 竣工结算</w:t>
      </w:r>
      <w:bookmarkEnd w:id="1045"/>
      <w:bookmarkEnd w:id="1046"/>
      <w:bookmarkEnd w:id="1047"/>
    </w:p>
    <w:bookmarkEnd w:id="1048"/>
    <w:p>
      <w:pPr>
        <w:pStyle w:val="7"/>
        <w:spacing w:before="0" w:beforeAutospacing="0" w:after="0" w:afterAutospacing="0" w:line="360" w:lineRule="auto"/>
        <w:ind w:firstLine="422" w:firstLineChars="200"/>
        <w:rPr>
          <w:color w:val="auto"/>
          <w:sz w:val="21"/>
          <w:szCs w:val="21"/>
          <w:highlight w:val="none"/>
        </w:rPr>
      </w:pPr>
      <w:bookmarkStart w:id="1051" w:name="_Toc532377282"/>
      <w:bookmarkStart w:id="1052" w:name="_Toc351203594"/>
      <w:bookmarkStart w:id="1053" w:name="_Toc337558811"/>
      <w:r>
        <w:rPr>
          <w:rFonts w:hint="eastAsia"/>
          <w:color w:val="auto"/>
          <w:sz w:val="21"/>
          <w:szCs w:val="21"/>
          <w:highlight w:val="none"/>
        </w:rPr>
        <w:t>14.1 竣工结算申请</w:t>
      </w:r>
      <w:bookmarkEnd w:id="1051"/>
      <w:bookmarkEnd w:id="1052"/>
    </w:p>
    <w:bookmarkEnd w:id="10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pPr>
        <w:pStyle w:val="7"/>
        <w:spacing w:before="0" w:beforeAutospacing="0" w:after="0" w:afterAutospacing="0" w:line="360" w:lineRule="auto"/>
        <w:ind w:firstLine="422" w:firstLineChars="200"/>
        <w:rPr>
          <w:color w:val="auto"/>
          <w:sz w:val="21"/>
          <w:szCs w:val="21"/>
          <w:highlight w:val="none"/>
        </w:rPr>
      </w:pPr>
      <w:bookmarkStart w:id="1054" w:name="_Toc351203595"/>
      <w:bookmarkStart w:id="1055" w:name="_Toc532377283"/>
      <w:bookmarkStart w:id="1056" w:name="_Toc337558812"/>
      <w:r>
        <w:rPr>
          <w:rFonts w:hint="eastAsia"/>
          <w:color w:val="auto"/>
          <w:sz w:val="21"/>
          <w:szCs w:val="21"/>
          <w:highlight w:val="none"/>
        </w:rPr>
        <w:t>14.2 竣工结算审核</w:t>
      </w:r>
      <w:bookmarkEnd w:id="1054"/>
      <w:bookmarkEnd w:id="1055"/>
    </w:p>
    <w:bookmarkEnd w:id="10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color w:val="auto"/>
          <w:sz w:val="21"/>
          <w:szCs w:val="21"/>
          <w:highlight w:val="none"/>
        </w:rPr>
      </w:pPr>
      <w:bookmarkStart w:id="1057" w:name="_Toc532377284"/>
      <w:bookmarkStart w:id="1058" w:name="_Toc351203596"/>
      <w:bookmarkStart w:id="1059" w:name="_Toc337558813"/>
      <w:r>
        <w:rPr>
          <w:rFonts w:hint="eastAsia"/>
          <w:color w:val="auto"/>
          <w:sz w:val="21"/>
          <w:szCs w:val="21"/>
          <w:highlight w:val="none"/>
        </w:rPr>
        <w:t>14.3 甩项竣工协议</w:t>
      </w:r>
      <w:bookmarkEnd w:id="1057"/>
      <w:bookmarkEnd w:id="1058"/>
    </w:p>
    <w:bookmarkEnd w:id="1059"/>
    <w:p>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color w:val="auto"/>
          <w:sz w:val="21"/>
          <w:szCs w:val="21"/>
          <w:highlight w:val="none"/>
        </w:rPr>
      </w:pPr>
      <w:bookmarkStart w:id="1060" w:name="_Toc351203597"/>
      <w:bookmarkStart w:id="1061" w:name="_Toc532377285"/>
      <w:bookmarkStart w:id="1062" w:name="_Toc337558814"/>
      <w:r>
        <w:rPr>
          <w:rFonts w:hint="eastAsia"/>
          <w:color w:val="auto"/>
          <w:sz w:val="21"/>
          <w:szCs w:val="21"/>
          <w:highlight w:val="none"/>
        </w:rPr>
        <w:t>14.4 最终结清</w:t>
      </w:r>
      <w:bookmarkEnd w:id="1060"/>
      <w:bookmarkEnd w:id="1061"/>
    </w:p>
    <w:bookmarkEnd w:id="106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3" w:name="_Toc532377286"/>
      <w:bookmarkStart w:id="1064" w:name="_Toc351203598"/>
      <w:bookmarkStart w:id="1065" w:name="_Toc532375601"/>
      <w:bookmarkStart w:id="1066" w:name="_Toc337558815"/>
      <w:r>
        <w:rPr>
          <w:rFonts w:hint="eastAsia"/>
          <w:color w:val="auto"/>
          <w:kern w:val="2"/>
          <w:sz w:val="21"/>
          <w:szCs w:val="21"/>
          <w:highlight w:val="none"/>
        </w:rPr>
        <w:t>15. 缺陷责任与保修</w:t>
      </w:r>
      <w:bookmarkEnd w:id="1063"/>
      <w:bookmarkEnd w:id="1064"/>
      <w:bookmarkEnd w:id="1065"/>
    </w:p>
    <w:bookmarkEnd w:id="1049"/>
    <w:bookmarkEnd w:id="1050"/>
    <w:bookmarkEnd w:id="1066"/>
    <w:p>
      <w:pPr>
        <w:pStyle w:val="7"/>
        <w:spacing w:before="0" w:beforeAutospacing="0" w:after="0" w:afterAutospacing="0" w:line="360" w:lineRule="auto"/>
        <w:ind w:firstLine="422" w:firstLineChars="200"/>
        <w:rPr>
          <w:color w:val="auto"/>
          <w:sz w:val="21"/>
          <w:szCs w:val="21"/>
          <w:highlight w:val="none"/>
        </w:rPr>
      </w:pPr>
      <w:bookmarkStart w:id="1067" w:name="_Toc351203599"/>
      <w:bookmarkStart w:id="1068" w:name="_Toc532377287"/>
      <w:bookmarkStart w:id="1069" w:name="_Toc337558816"/>
      <w:bookmarkStart w:id="1070" w:name="_Toc296503114"/>
      <w:bookmarkStart w:id="1071" w:name="_Toc296346615"/>
      <w:r>
        <w:rPr>
          <w:rFonts w:hint="eastAsia"/>
          <w:color w:val="auto"/>
          <w:sz w:val="21"/>
          <w:szCs w:val="21"/>
          <w:highlight w:val="none"/>
        </w:rPr>
        <w:t>15.1 工程保修的原则</w:t>
      </w:r>
      <w:bookmarkEnd w:id="1067"/>
      <w:bookmarkEnd w:id="1068"/>
    </w:p>
    <w:bookmarkEnd w:id="10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color w:val="auto"/>
          <w:sz w:val="21"/>
          <w:szCs w:val="21"/>
          <w:highlight w:val="none"/>
        </w:rPr>
      </w:pPr>
      <w:bookmarkStart w:id="1072" w:name="_Toc351203600"/>
      <w:bookmarkStart w:id="1073" w:name="_Toc532377288"/>
      <w:bookmarkStart w:id="1074" w:name="_Toc337558817"/>
      <w:r>
        <w:rPr>
          <w:rFonts w:hint="eastAsia"/>
          <w:color w:val="auto"/>
          <w:sz w:val="21"/>
          <w:szCs w:val="21"/>
          <w:highlight w:val="none"/>
        </w:rPr>
        <w:t>15.2 缺陷责任期</w:t>
      </w:r>
      <w:bookmarkEnd w:id="1070"/>
      <w:bookmarkEnd w:id="1071"/>
      <w:bookmarkEnd w:id="1072"/>
      <w:bookmarkEnd w:id="1073"/>
    </w:p>
    <w:bookmarkEnd w:id="10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color w:val="auto"/>
          <w:sz w:val="21"/>
          <w:szCs w:val="21"/>
          <w:highlight w:val="none"/>
        </w:rPr>
      </w:pPr>
      <w:bookmarkStart w:id="1075" w:name="_Toc351203601"/>
      <w:bookmarkStart w:id="1076" w:name="_Toc532377289"/>
      <w:bookmarkStart w:id="1077" w:name="_Toc337558818"/>
      <w:bookmarkStart w:id="1078" w:name="_Toc296346616"/>
      <w:bookmarkStart w:id="1079" w:name="_Toc296503115"/>
      <w:r>
        <w:rPr>
          <w:rFonts w:hint="eastAsia"/>
          <w:color w:val="auto"/>
          <w:sz w:val="21"/>
          <w:szCs w:val="21"/>
          <w:highlight w:val="none"/>
        </w:rPr>
        <w:t>15.3 质量保证金</w:t>
      </w:r>
      <w:bookmarkEnd w:id="1075"/>
      <w:bookmarkEnd w:id="1076"/>
    </w:p>
    <w:bookmarkEnd w:id="107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80" w:name="#go6"/>
      <w:bookmarkEnd w:id="1080"/>
      <w:r>
        <w:rPr>
          <w:rFonts w:hint="eastAsia" w:ascii="宋体" w:hAnsi="宋体"/>
          <w:color w:val="auto"/>
          <w:kern w:val="0"/>
          <w:szCs w:val="21"/>
          <w:highlight w:val="none"/>
        </w:rPr>
        <w:t>程竣工结算时一次性扣留质量保证金；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81" w:name="#go4"/>
      <w:bookmarkEnd w:id="1081"/>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color w:val="auto"/>
          <w:sz w:val="21"/>
          <w:szCs w:val="21"/>
          <w:highlight w:val="none"/>
        </w:rPr>
      </w:pPr>
      <w:bookmarkStart w:id="1082" w:name="_Toc532377290"/>
      <w:bookmarkStart w:id="1083" w:name="_Toc351203602"/>
      <w:bookmarkStart w:id="1084" w:name="_Toc337558819"/>
      <w:r>
        <w:rPr>
          <w:rFonts w:hint="eastAsia"/>
          <w:color w:val="auto"/>
          <w:sz w:val="21"/>
          <w:szCs w:val="21"/>
          <w:highlight w:val="none"/>
        </w:rPr>
        <w:t>15.4 保修</w:t>
      </w:r>
      <w:bookmarkEnd w:id="1082"/>
      <w:bookmarkEnd w:id="1083"/>
    </w:p>
    <w:bookmarkEnd w:id="1078"/>
    <w:bookmarkEnd w:id="1079"/>
    <w:bookmarkEnd w:id="108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85" w:name="_Toc532375602"/>
      <w:bookmarkStart w:id="1086" w:name="_Toc351203603"/>
      <w:bookmarkStart w:id="1087" w:name="_Toc532377291"/>
      <w:bookmarkStart w:id="1088" w:name="_Toc337558820"/>
      <w:r>
        <w:rPr>
          <w:rFonts w:hint="eastAsia"/>
          <w:color w:val="auto"/>
          <w:kern w:val="2"/>
          <w:sz w:val="21"/>
          <w:szCs w:val="21"/>
          <w:highlight w:val="none"/>
        </w:rPr>
        <w:t>16. 违约</w:t>
      </w:r>
      <w:bookmarkEnd w:id="1085"/>
      <w:bookmarkEnd w:id="1086"/>
      <w:bookmarkEnd w:id="1087"/>
    </w:p>
    <w:bookmarkEnd w:id="1088"/>
    <w:p>
      <w:pPr>
        <w:pStyle w:val="7"/>
        <w:spacing w:before="0" w:beforeAutospacing="0" w:after="0" w:afterAutospacing="0" w:line="360" w:lineRule="auto"/>
        <w:ind w:firstLine="422" w:firstLineChars="200"/>
        <w:rPr>
          <w:color w:val="auto"/>
          <w:sz w:val="21"/>
          <w:szCs w:val="21"/>
          <w:highlight w:val="none"/>
        </w:rPr>
      </w:pPr>
      <w:bookmarkStart w:id="1089" w:name="_Toc296503129"/>
      <w:bookmarkStart w:id="1090" w:name="_Toc296346630"/>
      <w:bookmarkStart w:id="1091" w:name="_Toc532377292"/>
      <w:bookmarkStart w:id="1092" w:name="_Toc351203604"/>
      <w:bookmarkStart w:id="1093" w:name="_Toc337558821"/>
      <w:r>
        <w:rPr>
          <w:rFonts w:hint="eastAsia"/>
          <w:color w:val="auto"/>
          <w:sz w:val="21"/>
          <w:szCs w:val="21"/>
          <w:highlight w:val="none"/>
        </w:rPr>
        <w:t>16.1 发</w:t>
      </w:r>
      <w:bookmarkEnd w:id="1089"/>
      <w:bookmarkEnd w:id="1090"/>
      <w:r>
        <w:rPr>
          <w:rFonts w:hint="eastAsia"/>
          <w:color w:val="auto"/>
          <w:sz w:val="21"/>
          <w:szCs w:val="21"/>
          <w:highlight w:val="none"/>
        </w:rPr>
        <w:t>包人违约</w:t>
      </w:r>
      <w:bookmarkEnd w:id="1091"/>
      <w:bookmarkEnd w:id="1092"/>
    </w:p>
    <w:bookmarkEnd w:id="109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94" w:name="_Toc532377293"/>
      <w:bookmarkStart w:id="1095" w:name="_Toc351203605"/>
      <w:bookmarkStart w:id="1096" w:name="_Toc296346632"/>
      <w:bookmarkStart w:id="1097" w:name="_Toc337558822"/>
      <w:bookmarkStart w:id="1098" w:name="_Toc296503131"/>
      <w:r>
        <w:rPr>
          <w:rFonts w:hint="eastAsia"/>
          <w:color w:val="auto"/>
          <w:sz w:val="21"/>
          <w:szCs w:val="21"/>
          <w:highlight w:val="none"/>
        </w:rPr>
        <w:t>16.2 承包人违约</w:t>
      </w:r>
      <w:bookmarkEnd w:id="1094"/>
      <w:bookmarkEnd w:id="1095"/>
    </w:p>
    <w:bookmarkEnd w:id="1096"/>
    <w:bookmarkEnd w:id="1097"/>
    <w:bookmarkEnd w:id="109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color w:val="auto"/>
          <w:sz w:val="21"/>
          <w:szCs w:val="21"/>
          <w:highlight w:val="none"/>
        </w:rPr>
      </w:pPr>
      <w:bookmarkStart w:id="1099" w:name="_Toc532377294"/>
      <w:bookmarkStart w:id="1100" w:name="_Toc351203606"/>
      <w:r>
        <w:rPr>
          <w:rFonts w:hint="eastAsia"/>
          <w:color w:val="auto"/>
          <w:sz w:val="21"/>
          <w:szCs w:val="21"/>
          <w:highlight w:val="none"/>
        </w:rPr>
        <w:t>16.3 第三人造成的违约</w:t>
      </w:r>
      <w:bookmarkEnd w:id="1099"/>
      <w:bookmarkEnd w:id="110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01" w:name="_Toc337558823"/>
      <w:bookmarkStart w:id="1102" w:name="_Toc296346617"/>
      <w:bookmarkStart w:id="1103" w:name="_Toc532377295"/>
      <w:bookmarkStart w:id="1104" w:name="_Toc532375603"/>
      <w:bookmarkStart w:id="1105" w:name="_Toc351203607"/>
      <w:bookmarkStart w:id="1106" w:name="_Toc296503116"/>
      <w:r>
        <w:rPr>
          <w:rFonts w:hint="eastAsia"/>
          <w:color w:val="auto"/>
          <w:kern w:val="2"/>
          <w:sz w:val="21"/>
          <w:szCs w:val="21"/>
          <w:highlight w:val="none"/>
        </w:rPr>
        <w:t>17. 不可抗力</w:t>
      </w:r>
      <w:bookmarkEnd w:id="1101"/>
      <w:bookmarkEnd w:id="1102"/>
      <w:bookmarkEnd w:id="1103"/>
      <w:bookmarkEnd w:id="1104"/>
      <w:bookmarkEnd w:id="1105"/>
      <w:bookmarkEnd w:id="1106"/>
    </w:p>
    <w:p>
      <w:pPr>
        <w:pStyle w:val="7"/>
        <w:spacing w:before="0" w:beforeAutospacing="0" w:after="0" w:afterAutospacing="0" w:line="360" w:lineRule="auto"/>
        <w:ind w:firstLine="422" w:firstLineChars="200"/>
        <w:rPr>
          <w:color w:val="auto"/>
          <w:sz w:val="21"/>
          <w:szCs w:val="21"/>
          <w:highlight w:val="none"/>
        </w:rPr>
      </w:pPr>
      <w:bookmarkStart w:id="1107" w:name="_Toc351203608"/>
      <w:bookmarkStart w:id="1108" w:name="_Toc532377296"/>
      <w:bookmarkStart w:id="1109" w:name="_Toc296346618"/>
      <w:bookmarkStart w:id="1110" w:name="_Toc337558824"/>
      <w:bookmarkStart w:id="1111" w:name="_Toc296503117"/>
      <w:r>
        <w:rPr>
          <w:rFonts w:hint="eastAsia"/>
          <w:color w:val="auto"/>
          <w:sz w:val="21"/>
          <w:szCs w:val="21"/>
          <w:highlight w:val="none"/>
        </w:rPr>
        <w:t>17.1 不可抗力的确认</w:t>
      </w:r>
      <w:bookmarkEnd w:id="1107"/>
      <w:bookmarkEnd w:id="1108"/>
    </w:p>
    <w:bookmarkEnd w:id="1109"/>
    <w:bookmarkEnd w:id="1110"/>
    <w:bookmarkEnd w:id="111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color w:val="auto"/>
          <w:sz w:val="21"/>
          <w:szCs w:val="21"/>
          <w:highlight w:val="none"/>
        </w:rPr>
      </w:pPr>
      <w:bookmarkStart w:id="1112" w:name="_Toc351203609"/>
      <w:bookmarkStart w:id="1113" w:name="_Toc532377297"/>
      <w:bookmarkStart w:id="1114" w:name="_Toc337558825"/>
      <w:bookmarkStart w:id="1115" w:name="_Toc296346619"/>
      <w:bookmarkStart w:id="1116" w:name="_Toc296503118"/>
      <w:r>
        <w:rPr>
          <w:rFonts w:hint="eastAsia"/>
          <w:color w:val="auto"/>
          <w:sz w:val="21"/>
          <w:szCs w:val="21"/>
          <w:highlight w:val="none"/>
        </w:rPr>
        <w:t>17.2 不可抗力的通知</w:t>
      </w:r>
      <w:bookmarkEnd w:id="1112"/>
      <w:bookmarkEnd w:id="1113"/>
    </w:p>
    <w:bookmarkEnd w:id="1114"/>
    <w:bookmarkEnd w:id="1115"/>
    <w:bookmarkEnd w:id="111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color w:val="auto"/>
          <w:sz w:val="21"/>
          <w:szCs w:val="21"/>
          <w:highlight w:val="none"/>
        </w:rPr>
      </w:pPr>
      <w:bookmarkStart w:id="1117" w:name="_Toc532377298"/>
      <w:r>
        <w:rPr>
          <w:rFonts w:hint="eastAsia"/>
          <w:color w:val="auto"/>
          <w:sz w:val="21"/>
          <w:szCs w:val="21"/>
          <w:highlight w:val="none"/>
        </w:rPr>
        <w:t>17.3 不可抗力后果的承担</w:t>
      </w:r>
      <w:bookmarkEnd w:id="111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pPr>
        <w:pStyle w:val="7"/>
        <w:spacing w:before="0" w:beforeAutospacing="0" w:after="0" w:afterAutospacing="0" w:line="360" w:lineRule="auto"/>
        <w:ind w:firstLine="422" w:firstLineChars="200"/>
        <w:rPr>
          <w:color w:val="auto"/>
          <w:sz w:val="21"/>
          <w:szCs w:val="21"/>
          <w:highlight w:val="none"/>
        </w:rPr>
      </w:pPr>
      <w:bookmarkStart w:id="1118" w:name="_Toc351203611"/>
      <w:bookmarkStart w:id="1119" w:name="_Toc532377299"/>
      <w:bookmarkStart w:id="1120" w:name="_Toc337558827"/>
      <w:r>
        <w:rPr>
          <w:rFonts w:hint="eastAsia"/>
          <w:color w:val="auto"/>
          <w:sz w:val="21"/>
          <w:szCs w:val="21"/>
          <w:highlight w:val="none"/>
        </w:rPr>
        <w:t>17.4 因不可抗力解除合同</w:t>
      </w:r>
      <w:bookmarkEnd w:id="1118"/>
      <w:bookmarkEnd w:id="1119"/>
    </w:p>
    <w:bookmarkEnd w:id="112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1" w:name="_Toc351203612"/>
      <w:bookmarkStart w:id="1122" w:name="_Toc532377300"/>
      <w:bookmarkStart w:id="1123" w:name="_Toc532375604"/>
      <w:bookmarkStart w:id="1124" w:name="_Toc296503120"/>
      <w:bookmarkStart w:id="1125" w:name="_Toc296346621"/>
      <w:bookmarkStart w:id="1126" w:name="_Toc337558828"/>
      <w:r>
        <w:rPr>
          <w:rFonts w:hint="eastAsia"/>
          <w:color w:val="auto"/>
          <w:kern w:val="2"/>
          <w:sz w:val="21"/>
          <w:szCs w:val="21"/>
          <w:highlight w:val="none"/>
        </w:rPr>
        <w:t>18. 保险</w:t>
      </w:r>
      <w:bookmarkEnd w:id="1121"/>
      <w:bookmarkEnd w:id="1122"/>
      <w:bookmarkEnd w:id="1123"/>
    </w:p>
    <w:bookmarkEnd w:id="1124"/>
    <w:bookmarkEnd w:id="1125"/>
    <w:bookmarkEnd w:id="1126"/>
    <w:p>
      <w:pPr>
        <w:pStyle w:val="7"/>
        <w:spacing w:before="0" w:beforeAutospacing="0" w:after="0" w:afterAutospacing="0" w:line="360" w:lineRule="auto"/>
        <w:ind w:firstLine="422" w:firstLineChars="200"/>
        <w:rPr>
          <w:color w:val="auto"/>
          <w:sz w:val="21"/>
          <w:szCs w:val="21"/>
          <w:highlight w:val="none"/>
        </w:rPr>
      </w:pPr>
      <w:bookmarkStart w:id="1127" w:name="_Toc532377301"/>
      <w:bookmarkStart w:id="1128" w:name="_Toc351203613"/>
      <w:bookmarkStart w:id="1129" w:name="_Toc296346622"/>
      <w:bookmarkStart w:id="1130" w:name="_Toc296503121"/>
      <w:bookmarkStart w:id="1131" w:name="_Toc337558829"/>
      <w:r>
        <w:rPr>
          <w:rFonts w:hint="eastAsia"/>
          <w:color w:val="auto"/>
          <w:sz w:val="21"/>
          <w:szCs w:val="21"/>
          <w:highlight w:val="none"/>
        </w:rPr>
        <w:t>18.1 工程保险</w:t>
      </w:r>
      <w:bookmarkEnd w:id="1127"/>
      <w:bookmarkEnd w:id="1128"/>
    </w:p>
    <w:bookmarkEnd w:id="1129"/>
    <w:bookmarkEnd w:id="1130"/>
    <w:bookmarkEnd w:id="113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132" w:name="_Toc351203614"/>
      <w:bookmarkStart w:id="1133" w:name="_Toc532377302"/>
      <w:bookmarkStart w:id="1134" w:name="_Toc296503122"/>
      <w:bookmarkStart w:id="1135" w:name="_Toc337558830"/>
      <w:bookmarkStart w:id="1136" w:name="_Toc296346623"/>
      <w:r>
        <w:rPr>
          <w:rFonts w:hint="eastAsia"/>
          <w:color w:val="auto"/>
          <w:sz w:val="21"/>
          <w:szCs w:val="21"/>
          <w:highlight w:val="none"/>
        </w:rPr>
        <w:t>18.2 工伤保险</w:t>
      </w:r>
      <w:bookmarkEnd w:id="1132"/>
      <w:bookmarkEnd w:id="1133"/>
    </w:p>
    <w:bookmarkEnd w:id="1134"/>
    <w:bookmarkEnd w:id="1135"/>
    <w:bookmarkEnd w:id="113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color w:val="auto"/>
          <w:sz w:val="21"/>
          <w:szCs w:val="21"/>
          <w:highlight w:val="none"/>
        </w:rPr>
      </w:pPr>
      <w:bookmarkStart w:id="1137" w:name="_Toc351203615"/>
      <w:bookmarkStart w:id="1138" w:name="_Toc532377303"/>
      <w:bookmarkStart w:id="1139" w:name="_Toc296346626"/>
      <w:bookmarkStart w:id="1140" w:name="_Toc296503125"/>
      <w:bookmarkStart w:id="1141" w:name="_Toc337558831"/>
      <w:r>
        <w:rPr>
          <w:rFonts w:hint="eastAsia"/>
          <w:color w:val="auto"/>
          <w:sz w:val="21"/>
          <w:szCs w:val="21"/>
          <w:highlight w:val="none"/>
        </w:rPr>
        <w:t>18.3其他保险</w:t>
      </w:r>
      <w:bookmarkEnd w:id="1137"/>
      <w:bookmarkEnd w:id="1138"/>
    </w:p>
    <w:bookmarkEnd w:id="1139"/>
    <w:bookmarkEnd w:id="1140"/>
    <w:bookmarkEnd w:id="1141"/>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pPr>
        <w:pStyle w:val="7"/>
        <w:spacing w:before="0" w:beforeAutospacing="0" w:after="0" w:afterAutospacing="0" w:line="360" w:lineRule="auto"/>
        <w:ind w:firstLine="422" w:firstLineChars="200"/>
        <w:rPr>
          <w:color w:val="auto"/>
          <w:sz w:val="21"/>
          <w:szCs w:val="21"/>
          <w:highlight w:val="none"/>
        </w:rPr>
      </w:pPr>
      <w:bookmarkStart w:id="1142" w:name="_Toc532377304"/>
      <w:bookmarkStart w:id="1143" w:name="_Toc351203616"/>
      <w:r>
        <w:rPr>
          <w:rFonts w:hint="eastAsia"/>
          <w:color w:val="auto"/>
          <w:sz w:val="21"/>
          <w:szCs w:val="21"/>
          <w:highlight w:val="none"/>
        </w:rPr>
        <w:t>18.4持续保险</w:t>
      </w:r>
      <w:bookmarkEnd w:id="1142"/>
      <w:bookmarkEnd w:id="114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color w:val="auto"/>
          <w:sz w:val="21"/>
          <w:szCs w:val="21"/>
          <w:highlight w:val="none"/>
        </w:rPr>
      </w:pPr>
      <w:bookmarkStart w:id="1144" w:name="_Toc532377305"/>
      <w:bookmarkStart w:id="1145" w:name="_Toc351203617"/>
      <w:bookmarkStart w:id="1146" w:name="_Toc296503126"/>
      <w:bookmarkStart w:id="1147" w:name="_Toc296346627"/>
      <w:bookmarkStart w:id="1148" w:name="_Toc337558832"/>
      <w:r>
        <w:rPr>
          <w:rFonts w:hint="eastAsia"/>
          <w:color w:val="auto"/>
          <w:sz w:val="21"/>
          <w:szCs w:val="21"/>
          <w:highlight w:val="none"/>
        </w:rPr>
        <w:t>18.5 保险凭证</w:t>
      </w:r>
      <w:bookmarkEnd w:id="1144"/>
      <w:bookmarkEnd w:id="1145"/>
    </w:p>
    <w:bookmarkEnd w:id="1146"/>
    <w:bookmarkEnd w:id="1147"/>
    <w:bookmarkEnd w:id="114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pPr>
        <w:pStyle w:val="7"/>
        <w:spacing w:before="0" w:beforeAutospacing="0" w:after="0" w:afterAutospacing="0" w:line="360" w:lineRule="auto"/>
        <w:ind w:firstLine="422" w:firstLineChars="200"/>
        <w:rPr>
          <w:color w:val="auto"/>
          <w:sz w:val="21"/>
          <w:szCs w:val="21"/>
          <w:highlight w:val="none"/>
        </w:rPr>
      </w:pPr>
      <w:bookmarkStart w:id="1149" w:name="_Toc532377306"/>
      <w:bookmarkStart w:id="1150" w:name="_Toc351203618"/>
      <w:bookmarkStart w:id="1151" w:name="_Toc296503127"/>
      <w:bookmarkStart w:id="1152" w:name="_Toc296346628"/>
      <w:bookmarkStart w:id="1153" w:name="_Toc337558833"/>
      <w:r>
        <w:rPr>
          <w:rFonts w:hint="eastAsia"/>
          <w:color w:val="auto"/>
          <w:sz w:val="21"/>
          <w:szCs w:val="21"/>
          <w:highlight w:val="none"/>
        </w:rPr>
        <w:t>18.6 未按约定投保的补救</w:t>
      </w:r>
      <w:bookmarkEnd w:id="1149"/>
      <w:bookmarkEnd w:id="1150"/>
    </w:p>
    <w:bookmarkEnd w:id="1151"/>
    <w:bookmarkEnd w:id="1152"/>
    <w:bookmarkEnd w:id="11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color w:val="auto"/>
          <w:sz w:val="21"/>
          <w:szCs w:val="21"/>
          <w:highlight w:val="none"/>
        </w:rPr>
      </w:pPr>
      <w:bookmarkStart w:id="1154" w:name="_Toc351203619"/>
      <w:bookmarkStart w:id="1155" w:name="_Toc532377307"/>
      <w:bookmarkStart w:id="1156" w:name="_Toc337558834"/>
      <w:r>
        <w:rPr>
          <w:rFonts w:hint="eastAsia"/>
          <w:color w:val="auto"/>
          <w:sz w:val="21"/>
          <w:szCs w:val="21"/>
          <w:highlight w:val="none"/>
        </w:rPr>
        <w:t>18.7 通知义务</w:t>
      </w:r>
      <w:bookmarkEnd w:id="1154"/>
      <w:bookmarkEnd w:id="1155"/>
    </w:p>
    <w:bookmarkEnd w:id="115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57" w:name="_Toc532377308"/>
      <w:bookmarkStart w:id="1158" w:name="_Toc532375605"/>
      <w:r>
        <w:rPr>
          <w:rFonts w:hint="eastAsia"/>
          <w:color w:val="auto"/>
          <w:kern w:val="2"/>
          <w:sz w:val="21"/>
          <w:szCs w:val="21"/>
          <w:highlight w:val="none"/>
        </w:rPr>
        <w:t>19. 索赔</w:t>
      </w:r>
      <w:bookmarkEnd w:id="1157"/>
      <w:bookmarkEnd w:id="1158"/>
    </w:p>
    <w:p>
      <w:pPr>
        <w:pStyle w:val="7"/>
        <w:spacing w:before="0" w:beforeAutospacing="0" w:after="0" w:afterAutospacing="0" w:line="360" w:lineRule="auto"/>
        <w:ind w:firstLine="422" w:firstLineChars="200"/>
        <w:rPr>
          <w:color w:val="auto"/>
          <w:sz w:val="21"/>
          <w:szCs w:val="21"/>
          <w:highlight w:val="none"/>
        </w:rPr>
      </w:pPr>
      <w:bookmarkStart w:id="1159" w:name="_Toc532377309"/>
      <w:r>
        <w:rPr>
          <w:rFonts w:hint="eastAsia"/>
          <w:color w:val="auto"/>
          <w:sz w:val="21"/>
          <w:szCs w:val="21"/>
          <w:highlight w:val="none"/>
        </w:rPr>
        <w:t>19.1承包人的索赔</w:t>
      </w:r>
      <w:bookmarkEnd w:id="1159"/>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color w:val="auto"/>
          <w:sz w:val="21"/>
          <w:szCs w:val="21"/>
          <w:highlight w:val="none"/>
        </w:rPr>
      </w:pPr>
      <w:bookmarkStart w:id="1160" w:name="_Toc532377310"/>
      <w:bookmarkStart w:id="1161" w:name="_Toc351203622"/>
      <w:bookmarkStart w:id="1162" w:name="_Toc296346643"/>
      <w:bookmarkStart w:id="1163" w:name="_Toc337558837"/>
      <w:bookmarkStart w:id="1164" w:name="_Toc296503142"/>
      <w:r>
        <w:rPr>
          <w:rFonts w:hint="eastAsia"/>
          <w:color w:val="auto"/>
          <w:sz w:val="21"/>
          <w:szCs w:val="21"/>
          <w:highlight w:val="none"/>
        </w:rPr>
        <w:t>19.2 对承包人索赔的处理</w:t>
      </w:r>
      <w:bookmarkEnd w:id="1160"/>
      <w:bookmarkEnd w:id="1161"/>
    </w:p>
    <w:bookmarkEnd w:id="1162"/>
    <w:bookmarkEnd w:id="1163"/>
    <w:bookmarkEnd w:id="116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165" w:name="_Toc532377311"/>
      <w:bookmarkStart w:id="1166" w:name="_Toc351203623"/>
      <w:bookmarkStart w:id="1167" w:name="_Toc337558838"/>
      <w:bookmarkStart w:id="1168" w:name="_Toc296346644"/>
      <w:bookmarkStart w:id="1169" w:name="_Toc296503143"/>
      <w:r>
        <w:rPr>
          <w:rFonts w:hint="eastAsia"/>
          <w:color w:val="auto"/>
          <w:sz w:val="21"/>
          <w:szCs w:val="21"/>
          <w:highlight w:val="none"/>
        </w:rPr>
        <w:t>19.3发包人的索赔</w:t>
      </w:r>
      <w:bookmarkEnd w:id="1165"/>
      <w:bookmarkEnd w:id="1166"/>
    </w:p>
    <w:bookmarkEnd w:id="1167"/>
    <w:bookmarkEnd w:id="1168"/>
    <w:bookmarkEnd w:id="11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color w:val="auto"/>
          <w:sz w:val="21"/>
          <w:szCs w:val="21"/>
          <w:highlight w:val="none"/>
        </w:rPr>
      </w:pPr>
      <w:bookmarkStart w:id="1170" w:name="_Toc532377312"/>
      <w:bookmarkStart w:id="1171" w:name="_Toc351203624"/>
      <w:bookmarkStart w:id="1172" w:name="_Toc296346645"/>
      <w:bookmarkStart w:id="1173" w:name="_Toc337558839"/>
      <w:bookmarkStart w:id="1174" w:name="_Toc296503144"/>
      <w:r>
        <w:rPr>
          <w:rFonts w:hint="eastAsia"/>
          <w:color w:val="auto"/>
          <w:sz w:val="21"/>
          <w:szCs w:val="21"/>
          <w:highlight w:val="none"/>
        </w:rPr>
        <w:t>19.4 对发包人索赔的处理</w:t>
      </w:r>
      <w:bookmarkEnd w:id="1170"/>
      <w:bookmarkEnd w:id="1171"/>
    </w:p>
    <w:bookmarkEnd w:id="1172"/>
    <w:bookmarkEnd w:id="1173"/>
    <w:bookmarkEnd w:id="11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color w:val="auto"/>
          <w:sz w:val="21"/>
          <w:szCs w:val="21"/>
          <w:highlight w:val="none"/>
        </w:rPr>
      </w:pPr>
      <w:bookmarkStart w:id="1175" w:name="_Toc532377313"/>
      <w:bookmarkStart w:id="1176" w:name="_Toc351203625"/>
      <w:r>
        <w:rPr>
          <w:rFonts w:hint="eastAsia"/>
          <w:b w:val="0"/>
          <w:color w:val="auto"/>
          <w:sz w:val="21"/>
          <w:szCs w:val="21"/>
          <w:highlight w:val="none"/>
        </w:rPr>
        <w:t>19.5 提出索赔的期限</w:t>
      </w:r>
      <w:bookmarkEnd w:id="1175"/>
      <w:bookmarkEnd w:id="117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77" w:name="_Toc351203626"/>
      <w:bookmarkStart w:id="1178" w:name="_Toc532375606"/>
      <w:bookmarkStart w:id="1179" w:name="_Toc532377314"/>
      <w:r>
        <w:rPr>
          <w:rFonts w:hint="eastAsia"/>
          <w:color w:val="auto"/>
          <w:kern w:val="2"/>
          <w:sz w:val="21"/>
          <w:szCs w:val="21"/>
          <w:highlight w:val="none"/>
        </w:rPr>
        <w:t>20</w:t>
      </w:r>
      <w:bookmarkStart w:id="1180" w:name="_Toc296503146"/>
      <w:bookmarkStart w:id="1181" w:name="_Toc296346647"/>
      <w:bookmarkStart w:id="1182" w:name="_Toc337558840"/>
      <w:r>
        <w:rPr>
          <w:rFonts w:hint="eastAsia"/>
          <w:color w:val="auto"/>
          <w:kern w:val="2"/>
          <w:sz w:val="21"/>
          <w:szCs w:val="21"/>
          <w:highlight w:val="none"/>
        </w:rPr>
        <w:t>. 争议解决</w:t>
      </w:r>
      <w:bookmarkEnd w:id="1177"/>
      <w:bookmarkEnd w:id="1178"/>
      <w:bookmarkEnd w:id="1179"/>
    </w:p>
    <w:bookmarkEnd w:id="1180"/>
    <w:bookmarkEnd w:id="1181"/>
    <w:bookmarkEnd w:id="1182"/>
    <w:p>
      <w:pPr>
        <w:pStyle w:val="7"/>
        <w:spacing w:before="0" w:beforeAutospacing="0" w:after="0" w:afterAutospacing="0" w:line="360" w:lineRule="auto"/>
        <w:ind w:firstLine="422" w:firstLineChars="200"/>
        <w:rPr>
          <w:color w:val="auto"/>
          <w:sz w:val="21"/>
          <w:szCs w:val="21"/>
          <w:highlight w:val="none"/>
        </w:rPr>
      </w:pPr>
      <w:bookmarkStart w:id="1183" w:name="_Toc532377315"/>
      <w:bookmarkStart w:id="1184" w:name="_Toc351203627"/>
      <w:bookmarkStart w:id="1185" w:name="_Toc337558841"/>
      <w:bookmarkStart w:id="1186" w:name="_Toc296346648"/>
      <w:bookmarkStart w:id="1187" w:name="_Toc296503147"/>
      <w:r>
        <w:rPr>
          <w:rFonts w:hint="eastAsia"/>
          <w:color w:val="auto"/>
          <w:sz w:val="21"/>
          <w:szCs w:val="21"/>
          <w:highlight w:val="none"/>
        </w:rPr>
        <w:t>20.1和解</w:t>
      </w:r>
      <w:bookmarkEnd w:id="1183"/>
      <w:bookmarkEnd w:id="1184"/>
    </w:p>
    <w:bookmarkEnd w:id="1185"/>
    <w:bookmarkEnd w:id="1186"/>
    <w:bookmarkEnd w:id="118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88" w:name="_Toc351203628"/>
      <w:bookmarkStart w:id="1189" w:name="_Toc532377316"/>
      <w:r>
        <w:rPr>
          <w:rFonts w:hint="eastAsia"/>
          <w:color w:val="auto"/>
          <w:sz w:val="21"/>
          <w:szCs w:val="21"/>
          <w:highlight w:val="none"/>
        </w:rPr>
        <w:t>20</w:t>
      </w:r>
      <w:bookmarkStart w:id="1190" w:name="_Toc296346649"/>
      <w:bookmarkStart w:id="1191" w:name="_Toc296503148"/>
      <w:bookmarkStart w:id="1192" w:name="_Toc337558842"/>
      <w:r>
        <w:rPr>
          <w:rFonts w:hint="eastAsia"/>
          <w:color w:val="auto"/>
          <w:sz w:val="21"/>
          <w:szCs w:val="21"/>
          <w:highlight w:val="none"/>
        </w:rPr>
        <w:t>.2调解</w:t>
      </w:r>
      <w:bookmarkEnd w:id="1188"/>
      <w:bookmarkEnd w:id="1189"/>
    </w:p>
    <w:bookmarkEnd w:id="1190"/>
    <w:bookmarkEnd w:id="1191"/>
    <w:bookmarkEnd w:id="119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93" w:name="_Toc351203629"/>
      <w:bookmarkStart w:id="1194" w:name="_Toc532377317"/>
      <w:bookmarkStart w:id="1195" w:name="_Toc296346650"/>
      <w:bookmarkStart w:id="1196" w:name="_Toc337558843"/>
      <w:bookmarkStart w:id="1197" w:name="_Toc296503149"/>
      <w:r>
        <w:rPr>
          <w:rFonts w:hint="eastAsia"/>
          <w:color w:val="auto"/>
          <w:sz w:val="21"/>
          <w:szCs w:val="21"/>
          <w:highlight w:val="none"/>
        </w:rPr>
        <w:t>20.3争议评审</w:t>
      </w:r>
      <w:bookmarkEnd w:id="1193"/>
      <w:bookmarkEnd w:id="1194"/>
    </w:p>
    <w:bookmarkEnd w:id="1195"/>
    <w:bookmarkEnd w:id="1196"/>
    <w:bookmarkEnd w:id="119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color w:val="auto"/>
          <w:sz w:val="21"/>
          <w:szCs w:val="21"/>
          <w:highlight w:val="none"/>
        </w:rPr>
      </w:pPr>
      <w:bookmarkStart w:id="1198" w:name="_Toc351203630"/>
      <w:bookmarkStart w:id="1199" w:name="_Toc532377318"/>
      <w:bookmarkStart w:id="1200" w:name="_Toc296346651"/>
      <w:bookmarkStart w:id="1201" w:name="_Toc296503150"/>
      <w:bookmarkStart w:id="1202" w:name="_Toc337558844"/>
      <w:r>
        <w:rPr>
          <w:rFonts w:hint="eastAsia"/>
          <w:color w:val="auto"/>
          <w:sz w:val="21"/>
          <w:szCs w:val="21"/>
          <w:highlight w:val="none"/>
        </w:rPr>
        <w:t>20.4仲裁或诉讼</w:t>
      </w:r>
      <w:bookmarkEnd w:id="1198"/>
      <w:bookmarkEnd w:id="1199"/>
    </w:p>
    <w:bookmarkEnd w:id="1200"/>
    <w:bookmarkEnd w:id="1201"/>
    <w:bookmarkEnd w:id="120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pPr>
        <w:pStyle w:val="7"/>
        <w:spacing w:before="0" w:beforeAutospacing="0" w:after="0" w:afterAutospacing="0" w:line="360" w:lineRule="auto"/>
        <w:ind w:firstLine="420" w:firstLineChars="200"/>
        <w:rPr>
          <w:b w:val="0"/>
          <w:color w:val="auto"/>
          <w:sz w:val="21"/>
          <w:szCs w:val="21"/>
          <w:highlight w:val="none"/>
        </w:rPr>
      </w:pPr>
      <w:bookmarkStart w:id="1203" w:name="_Toc532377319"/>
      <w:bookmarkStart w:id="1204" w:name="_Toc351203631"/>
      <w:bookmarkStart w:id="1205" w:name="_Toc337558845"/>
      <w:bookmarkStart w:id="1206" w:name="_Toc296503152"/>
      <w:bookmarkStart w:id="1207" w:name="_Toc296346653"/>
      <w:r>
        <w:rPr>
          <w:rFonts w:hint="eastAsia"/>
          <w:b w:val="0"/>
          <w:color w:val="auto"/>
          <w:sz w:val="21"/>
          <w:szCs w:val="21"/>
          <w:highlight w:val="none"/>
        </w:rPr>
        <w:t>20.5争议解决条款效力</w:t>
      </w:r>
      <w:bookmarkEnd w:id="1203"/>
      <w:bookmarkEnd w:id="1204"/>
    </w:p>
    <w:bookmarkEnd w:id="1205"/>
    <w:bookmarkEnd w:id="1206"/>
    <w:bookmarkEnd w:id="120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pPr>
        <w:pStyle w:val="5"/>
        <w:jc w:val="center"/>
        <w:rPr>
          <w:rFonts w:ascii="宋体" w:hAnsi="宋体"/>
          <w:color w:val="auto"/>
          <w:sz w:val="44"/>
          <w:szCs w:val="44"/>
          <w:highlight w:val="none"/>
        </w:rPr>
      </w:pPr>
      <w:bookmarkStart w:id="1208" w:name="_Toc532375607"/>
      <w:bookmarkStart w:id="1209" w:name="_Toc11718"/>
      <w:bookmarkStart w:id="1210" w:name="_Toc17694"/>
      <w:bookmarkStart w:id="1211" w:name="_Toc529388290"/>
      <w:bookmarkStart w:id="1212" w:name="_Toc532377320"/>
      <w:r>
        <w:rPr>
          <w:rFonts w:hint="eastAsia" w:ascii="宋体" w:hAnsi="宋体"/>
          <w:color w:val="auto"/>
          <w:sz w:val="44"/>
          <w:szCs w:val="44"/>
          <w:highlight w:val="none"/>
        </w:rPr>
        <w:t>第三部分 专用合同条款</w:t>
      </w:r>
      <w:bookmarkEnd w:id="1208"/>
      <w:bookmarkEnd w:id="1209"/>
      <w:bookmarkEnd w:id="1210"/>
      <w:bookmarkEnd w:id="1211"/>
      <w:bookmarkEnd w:id="1212"/>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3" w:name="_Toc532375608"/>
      <w:bookmarkStart w:id="1214" w:name="_Toc532377321"/>
      <w:bookmarkStart w:id="1215" w:name="_Toc351203633"/>
      <w:bookmarkStart w:id="1216" w:name="_Hlk528927191"/>
      <w:r>
        <w:rPr>
          <w:rFonts w:hint="eastAsia"/>
          <w:color w:val="auto"/>
          <w:kern w:val="2"/>
          <w:sz w:val="21"/>
          <w:szCs w:val="21"/>
          <w:highlight w:val="none"/>
        </w:rPr>
        <w:t>1</w:t>
      </w:r>
      <w:bookmarkStart w:id="1217" w:name="_Toc292559866"/>
      <w:bookmarkStart w:id="1218" w:name="_Toc296890984"/>
      <w:bookmarkStart w:id="1219" w:name="_Toc296346657"/>
      <w:bookmarkStart w:id="1220" w:name="_Toc296503156"/>
      <w:bookmarkStart w:id="1221" w:name="_Toc297048342"/>
      <w:bookmarkStart w:id="1222" w:name="_Toc296347155"/>
      <w:bookmarkStart w:id="1223" w:name="_Toc296944495"/>
      <w:bookmarkStart w:id="1224" w:name="_Toc296891196"/>
      <w:bookmarkStart w:id="1225" w:name="_Toc292559361"/>
      <w:bookmarkStart w:id="1226" w:name="_Toc297120456"/>
      <w:r>
        <w:rPr>
          <w:rFonts w:hint="eastAsia"/>
          <w:color w:val="auto"/>
          <w:kern w:val="2"/>
          <w:sz w:val="21"/>
          <w:szCs w:val="21"/>
          <w:highlight w:val="none"/>
        </w:rPr>
        <w:t>. 一般约定</w:t>
      </w:r>
      <w:bookmarkEnd w:id="1213"/>
      <w:bookmarkEnd w:id="1214"/>
      <w:bookmarkEnd w:id="1215"/>
    </w:p>
    <w:bookmarkEnd w:id="1217"/>
    <w:bookmarkEnd w:id="1218"/>
    <w:bookmarkEnd w:id="1219"/>
    <w:bookmarkEnd w:id="1220"/>
    <w:bookmarkEnd w:id="1221"/>
    <w:bookmarkEnd w:id="1222"/>
    <w:bookmarkEnd w:id="1223"/>
    <w:bookmarkEnd w:id="1224"/>
    <w:bookmarkEnd w:id="1225"/>
    <w:bookmarkEnd w:id="1226"/>
    <w:p>
      <w:pPr>
        <w:pStyle w:val="7"/>
        <w:spacing w:before="0" w:beforeAutospacing="0" w:after="0" w:afterAutospacing="0" w:line="360" w:lineRule="auto"/>
        <w:ind w:firstLine="422" w:firstLineChars="200"/>
        <w:rPr>
          <w:color w:val="auto"/>
          <w:sz w:val="21"/>
          <w:szCs w:val="21"/>
          <w:highlight w:val="none"/>
        </w:rPr>
      </w:pPr>
      <w:bookmarkStart w:id="1227" w:name="_Toc532377322"/>
      <w:r>
        <w:rPr>
          <w:rFonts w:hint="eastAsia"/>
          <w:color w:val="auto"/>
          <w:sz w:val="21"/>
          <w:szCs w:val="21"/>
          <w:highlight w:val="none"/>
        </w:rPr>
        <w:t>1.1词语定义与解释</w:t>
      </w:r>
      <w:bookmarkEnd w:id="122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1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1228"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2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1229" w:name="_Toc532377323"/>
      <w:r>
        <w:rPr>
          <w:rFonts w:hint="eastAsia"/>
          <w:color w:val="auto"/>
          <w:sz w:val="21"/>
          <w:szCs w:val="21"/>
          <w:highlight w:val="none"/>
        </w:rPr>
        <w:t>1.4 标准和规范</w:t>
      </w:r>
      <w:bookmarkEnd w:id="122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0" w:name="_Toc532377324"/>
      <w:r>
        <w:rPr>
          <w:rFonts w:hint="eastAsia"/>
          <w:color w:val="auto"/>
          <w:sz w:val="21"/>
          <w:szCs w:val="21"/>
          <w:highlight w:val="none"/>
        </w:rPr>
        <w:t>1.5 合同文件的优先顺序</w:t>
      </w:r>
      <w:bookmarkEnd w:id="123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1" w:name="_Toc532377325"/>
      <w:r>
        <w:rPr>
          <w:rFonts w:hint="eastAsia"/>
          <w:color w:val="auto"/>
          <w:sz w:val="21"/>
          <w:szCs w:val="21"/>
          <w:highlight w:val="none"/>
        </w:rPr>
        <w:t>1.6 图纸和承包人文件</w:t>
      </w:r>
      <w:bookmarkEnd w:id="12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2" w:name="_Toc532377326"/>
      <w:r>
        <w:rPr>
          <w:rFonts w:hint="eastAsia"/>
          <w:color w:val="auto"/>
          <w:sz w:val="21"/>
          <w:szCs w:val="21"/>
          <w:highlight w:val="none"/>
        </w:rPr>
        <w:t>1.7 联络</w:t>
      </w:r>
      <w:bookmarkEnd w:id="123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33" w:name="_Hlk528493983"/>
      <w:bookmarkEnd w:id="123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4" w:name="_Toc532377327"/>
      <w:r>
        <w:rPr>
          <w:rFonts w:hint="eastAsia"/>
          <w:color w:val="auto"/>
          <w:sz w:val="21"/>
          <w:szCs w:val="21"/>
          <w:highlight w:val="none"/>
        </w:rPr>
        <w:t>1.8 严禁贿赂</w:t>
      </w:r>
      <w:bookmarkEnd w:id="123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1235" w:name="_Toc532377328"/>
      <w:r>
        <w:rPr>
          <w:rFonts w:hint="eastAsia"/>
          <w:color w:val="auto"/>
          <w:sz w:val="21"/>
          <w:szCs w:val="21"/>
          <w:highlight w:val="none"/>
        </w:rPr>
        <w:t>1.10 交通运输</w:t>
      </w:r>
      <w:bookmarkEnd w:id="123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36" w:name="_Toc304295521"/>
      <w:bookmarkStart w:id="1237" w:name="_Toc318581155"/>
      <w:bookmarkStart w:id="1238" w:name="_Toc303539100"/>
      <w:bookmarkStart w:id="1239" w:name="_Toc300934943"/>
      <w:bookmarkStart w:id="1240" w:name="_Toc312677986"/>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36"/>
    <w:bookmarkEnd w:id="1237"/>
    <w:bookmarkEnd w:id="1238"/>
    <w:bookmarkEnd w:id="1239"/>
    <w:bookmarkEnd w:id="124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41" w:name="_Toc312677987"/>
      <w:bookmarkStart w:id="1242" w:name="_Toc318581156"/>
      <w:bookmarkStart w:id="1243" w:name="_Toc303539101"/>
      <w:bookmarkStart w:id="1244" w:name="_Toc300934944"/>
      <w:bookmarkStart w:id="1245" w:name="_Toc304295522"/>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41"/>
    <w:bookmarkEnd w:id="1242"/>
    <w:bookmarkEnd w:id="1243"/>
    <w:bookmarkEnd w:id="1244"/>
    <w:bookmarkEnd w:id="1245"/>
    <w:p>
      <w:pPr>
        <w:spacing w:line="360" w:lineRule="auto"/>
        <w:ind w:firstLine="420" w:firstLineChars="200"/>
        <w:jc w:val="left"/>
        <w:rPr>
          <w:rFonts w:ascii="宋体" w:hAnsi="宋体"/>
          <w:color w:val="auto"/>
          <w:szCs w:val="21"/>
          <w:highlight w:val="none"/>
        </w:rPr>
      </w:pPr>
      <w:bookmarkStart w:id="1246"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46"/>
    <w:p>
      <w:pPr>
        <w:pStyle w:val="7"/>
        <w:spacing w:before="0" w:beforeAutospacing="0" w:after="0" w:afterAutospacing="0" w:line="360" w:lineRule="auto"/>
        <w:ind w:firstLine="422" w:firstLineChars="200"/>
        <w:rPr>
          <w:color w:val="auto"/>
          <w:sz w:val="21"/>
          <w:szCs w:val="21"/>
          <w:highlight w:val="none"/>
        </w:rPr>
      </w:pPr>
      <w:bookmarkStart w:id="1247" w:name="_Toc532377329"/>
      <w:r>
        <w:rPr>
          <w:rFonts w:hint="eastAsia"/>
          <w:color w:val="auto"/>
          <w:sz w:val="21"/>
          <w:szCs w:val="21"/>
          <w:highlight w:val="none"/>
        </w:rPr>
        <w:t>1.11 知识产权</w:t>
      </w:r>
      <w:bookmarkEnd w:id="12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48" w:name="_Toc532377330"/>
      <w:r>
        <w:rPr>
          <w:rFonts w:hint="eastAsia"/>
          <w:color w:val="auto"/>
          <w:sz w:val="21"/>
          <w:szCs w:val="21"/>
          <w:highlight w:val="none"/>
        </w:rPr>
        <w:t>1.13工程量清单错误的修正</w:t>
      </w:r>
      <w:bookmarkEnd w:id="12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49" w:name="_Toc351203634"/>
      <w:bookmarkStart w:id="1250" w:name="_Toc532377331"/>
      <w:bookmarkStart w:id="1251" w:name="_Toc532375609"/>
      <w:r>
        <w:rPr>
          <w:rFonts w:hint="eastAsia"/>
          <w:color w:val="auto"/>
          <w:kern w:val="2"/>
          <w:sz w:val="21"/>
          <w:szCs w:val="21"/>
          <w:highlight w:val="none"/>
        </w:rPr>
        <w:t>2</w:t>
      </w:r>
      <w:bookmarkStart w:id="1252" w:name="_Toc292559362"/>
      <w:bookmarkStart w:id="1253" w:name="_Toc296944496"/>
      <w:bookmarkStart w:id="1254" w:name="_Toc292559867"/>
      <w:bookmarkStart w:id="1255" w:name="_Toc296347156"/>
      <w:bookmarkStart w:id="1256" w:name="_Toc296890985"/>
      <w:bookmarkStart w:id="1257" w:name="_Toc297048343"/>
      <w:bookmarkStart w:id="1258" w:name="_Toc297120457"/>
      <w:bookmarkStart w:id="1259" w:name="_Toc296346658"/>
      <w:bookmarkStart w:id="1260" w:name="_Toc296891197"/>
      <w:bookmarkStart w:id="1261" w:name="_Toc296503157"/>
      <w:r>
        <w:rPr>
          <w:rFonts w:hint="eastAsia"/>
          <w:color w:val="auto"/>
          <w:kern w:val="2"/>
          <w:sz w:val="21"/>
          <w:szCs w:val="21"/>
          <w:highlight w:val="none"/>
        </w:rPr>
        <w:t>. 发包人</w:t>
      </w:r>
      <w:bookmarkEnd w:id="1249"/>
      <w:bookmarkEnd w:id="1250"/>
      <w:bookmarkEnd w:id="1251"/>
    </w:p>
    <w:bookmarkEnd w:id="1252"/>
    <w:bookmarkEnd w:id="1253"/>
    <w:bookmarkEnd w:id="1254"/>
    <w:bookmarkEnd w:id="1255"/>
    <w:bookmarkEnd w:id="1256"/>
    <w:bookmarkEnd w:id="1257"/>
    <w:bookmarkEnd w:id="1258"/>
    <w:bookmarkEnd w:id="1259"/>
    <w:bookmarkEnd w:id="1260"/>
    <w:bookmarkEnd w:id="126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62" w:name="_Toc532377332"/>
      <w:r>
        <w:rPr>
          <w:rFonts w:hint="eastAsia"/>
          <w:color w:val="auto"/>
          <w:sz w:val="21"/>
          <w:szCs w:val="21"/>
          <w:highlight w:val="none"/>
        </w:rPr>
        <w:t>2.4 施工现场、施工条件和基础资料的提供</w:t>
      </w:r>
      <w:bookmarkEnd w:id="126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63" w:name="_Toc532377333"/>
      <w:r>
        <w:rPr>
          <w:rFonts w:hint="eastAsia"/>
          <w:color w:val="auto"/>
          <w:sz w:val="21"/>
          <w:szCs w:val="21"/>
          <w:highlight w:val="none"/>
        </w:rPr>
        <w:t>2.5 资金来源证明及支付担保</w:t>
      </w:r>
      <w:bookmarkEnd w:id="126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64" w:name="_Toc532375610"/>
      <w:bookmarkStart w:id="1265" w:name="_Toc351203635"/>
      <w:bookmarkStart w:id="1266" w:name="_Toc532377334"/>
      <w:r>
        <w:rPr>
          <w:rFonts w:hint="eastAsia"/>
          <w:color w:val="auto"/>
          <w:kern w:val="2"/>
          <w:sz w:val="21"/>
          <w:szCs w:val="21"/>
          <w:highlight w:val="none"/>
        </w:rPr>
        <w:t>3</w:t>
      </w:r>
      <w:bookmarkStart w:id="1267" w:name="_Toc297048344"/>
      <w:bookmarkStart w:id="1268" w:name="_Toc296891198"/>
      <w:bookmarkStart w:id="1269" w:name="_Toc292559363"/>
      <w:bookmarkStart w:id="1270" w:name="_Toc296890986"/>
      <w:bookmarkStart w:id="1271" w:name="_Toc296944497"/>
      <w:bookmarkStart w:id="1272" w:name="_Toc297120458"/>
      <w:bookmarkStart w:id="1273" w:name="_Toc292559868"/>
      <w:bookmarkStart w:id="1274" w:name="_Toc296503158"/>
      <w:bookmarkStart w:id="1275" w:name="_Toc296346659"/>
      <w:bookmarkStart w:id="1276" w:name="_Toc296347157"/>
      <w:r>
        <w:rPr>
          <w:rFonts w:hint="eastAsia"/>
          <w:color w:val="auto"/>
          <w:kern w:val="2"/>
          <w:sz w:val="21"/>
          <w:szCs w:val="21"/>
          <w:highlight w:val="none"/>
        </w:rPr>
        <w:t>. 承包人</w:t>
      </w:r>
      <w:bookmarkEnd w:id="1264"/>
      <w:bookmarkEnd w:id="1265"/>
      <w:bookmarkEnd w:id="1266"/>
    </w:p>
    <w:bookmarkEnd w:id="1267"/>
    <w:bookmarkEnd w:id="1268"/>
    <w:bookmarkEnd w:id="1269"/>
    <w:bookmarkEnd w:id="1270"/>
    <w:bookmarkEnd w:id="1271"/>
    <w:bookmarkEnd w:id="1272"/>
    <w:bookmarkEnd w:id="1273"/>
    <w:bookmarkEnd w:id="1274"/>
    <w:bookmarkEnd w:id="1275"/>
    <w:bookmarkEnd w:id="1276"/>
    <w:p>
      <w:pPr>
        <w:pStyle w:val="7"/>
        <w:spacing w:before="0" w:beforeAutospacing="0" w:after="0" w:afterAutospacing="0" w:line="360" w:lineRule="auto"/>
        <w:ind w:firstLine="422" w:firstLineChars="200"/>
        <w:rPr>
          <w:color w:val="auto"/>
          <w:sz w:val="21"/>
          <w:szCs w:val="21"/>
          <w:highlight w:val="none"/>
        </w:rPr>
      </w:pPr>
      <w:bookmarkStart w:id="1277" w:name="_Toc532377335"/>
      <w:r>
        <w:rPr>
          <w:rFonts w:hint="eastAsia"/>
          <w:color w:val="auto"/>
          <w:sz w:val="21"/>
          <w:szCs w:val="21"/>
          <w:highlight w:val="none"/>
        </w:rPr>
        <w:t>3.1 承包人的一般义务</w:t>
      </w:r>
      <w:bookmarkEnd w:id="127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1278"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1278"/>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79" w:name="_Hlk528927599"/>
    </w:p>
    <w:bookmarkEnd w:id="1279"/>
    <w:p>
      <w:pPr>
        <w:spacing w:line="360" w:lineRule="auto"/>
        <w:ind w:firstLine="420" w:firstLineChars="200"/>
        <w:jc w:val="left"/>
        <w:rPr>
          <w:rFonts w:ascii="宋体" w:hAnsi="宋体"/>
          <w:color w:val="auto"/>
          <w:szCs w:val="21"/>
          <w:highlight w:val="none"/>
        </w:rPr>
      </w:pPr>
      <w:bookmarkStart w:id="1280"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8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1281" w:name="_Toc532377337"/>
      <w:r>
        <w:rPr>
          <w:rFonts w:hint="eastAsia"/>
          <w:color w:val="auto"/>
          <w:sz w:val="21"/>
          <w:szCs w:val="21"/>
          <w:highlight w:val="none"/>
        </w:rPr>
        <w:t>3.3 承包人人员</w:t>
      </w:r>
      <w:bookmarkEnd w:id="128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82" w:name="_Toc532377338"/>
      <w:r>
        <w:rPr>
          <w:rFonts w:hint="eastAsia"/>
          <w:color w:val="auto"/>
          <w:sz w:val="21"/>
          <w:szCs w:val="21"/>
          <w:highlight w:val="none"/>
        </w:rPr>
        <w:t>3</w:t>
      </w:r>
      <w:bookmarkStart w:id="1283" w:name="_Toc297120459"/>
      <w:bookmarkStart w:id="1284" w:name="_Toc312677988"/>
      <w:bookmarkStart w:id="1285" w:name="_Toc300934945"/>
      <w:bookmarkStart w:id="1286" w:name="_Toc292559869"/>
      <w:bookmarkStart w:id="1287" w:name="_Toc296346660"/>
      <w:bookmarkStart w:id="1288" w:name="_Toc297123492"/>
      <w:bookmarkStart w:id="1289" w:name="_Toc297048345"/>
      <w:bookmarkStart w:id="1290" w:name="_Toc292559364"/>
      <w:bookmarkStart w:id="1291" w:name="_Toc296347158"/>
      <w:bookmarkStart w:id="1292" w:name="_Toc296944498"/>
      <w:bookmarkStart w:id="1293" w:name="_Toc297216151"/>
      <w:bookmarkStart w:id="1294" w:name="_Toc304295523"/>
      <w:bookmarkStart w:id="1295" w:name="_Toc296890987"/>
      <w:bookmarkStart w:id="1296" w:name="_Toc296891199"/>
      <w:bookmarkStart w:id="1297" w:name="_Toc303539102"/>
      <w:bookmarkStart w:id="1298" w:name="_Toc296503159"/>
      <w:r>
        <w:rPr>
          <w:rFonts w:hint="eastAsia"/>
          <w:color w:val="auto"/>
          <w:sz w:val="21"/>
          <w:szCs w:val="21"/>
          <w:highlight w:val="none"/>
        </w:rPr>
        <w:t>.5 分包</w:t>
      </w:r>
      <w:bookmarkEnd w:id="1282"/>
    </w:p>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9" w:name="_Toc303539103"/>
      <w:bookmarkStart w:id="1300" w:name="_Toc300934946"/>
      <w:bookmarkStart w:id="1301" w:name="_Toc297048346"/>
      <w:bookmarkStart w:id="1302" w:name="_Toc296944499"/>
      <w:bookmarkStart w:id="1303" w:name="_Toc312677989"/>
      <w:bookmarkStart w:id="1304" w:name="_Toc297120460"/>
      <w:bookmarkStart w:id="1305" w:name="_Toc296891200"/>
      <w:bookmarkStart w:id="1306" w:name="_Toc296890988"/>
      <w:bookmarkStart w:id="1307" w:name="_Toc296346661"/>
      <w:bookmarkStart w:id="1308" w:name="_Toc318581158"/>
      <w:bookmarkStart w:id="1309" w:name="_Toc292559365"/>
      <w:bookmarkStart w:id="1310" w:name="_Toc297123493"/>
      <w:bookmarkStart w:id="1311" w:name="_Toc292559870"/>
      <w:bookmarkStart w:id="1312" w:name="_Toc296347159"/>
      <w:bookmarkStart w:id="1313" w:name="_Toc296503160"/>
      <w:bookmarkStart w:id="1314" w:name="_Toc304295524"/>
      <w:bookmarkStart w:id="1315" w:name="_Toc297216152"/>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16" w:name="_Toc297120461"/>
      <w:bookmarkStart w:id="1317" w:name="_Toc296890989"/>
      <w:bookmarkStart w:id="1318" w:name="_Toc296891201"/>
      <w:bookmarkStart w:id="1319" w:name="_Toc304295525"/>
      <w:bookmarkStart w:id="1320" w:name="_Toc297123494"/>
      <w:bookmarkStart w:id="1321" w:name="_Toc297216153"/>
      <w:bookmarkStart w:id="1322" w:name="_Toc300934947"/>
      <w:bookmarkStart w:id="1323" w:name="_Toc303539104"/>
      <w:bookmarkStart w:id="1324" w:name="_Toc296346662"/>
      <w:bookmarkStart w:id="1325" w:name="_Toc296503161"/>
      <w:bookmarkStart w:id="1326" w:name="_Toc296347160"/>
      <w:bookmarkStart w:id="1327" w:name="_Toc297048347"/>
      <w:bookmarkStart w:id="1328" w:name="_Toc296944500"/>
      <w:r>
        <w:rPr>
          <w:rFonts w:hint="eastAsia" w:ascii="宋体" w:hAnsi="宋体"/>
          <w:color w:val="auto"/>
          <w:szCs w:val="21"/>
          <w:highlight w:val="none"/>
        </w:rPr>
        <w:t>；关键性工作指梁、板、柱等部位。</w:t>
      </w:r>
    </w:p>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29" w:name="_Toc312677990"/>
      <w:bookmarkStart w:id="1330" w:name="_Toc318581159"/>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29"/>
      <w:bookmarkEnd w:id="1330"/>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1331" w:name="_Toc532377339"/>
      <w:r>
        <w:rPr>
          <w:rFonts w:hint="eastAsia"/>
          <w:color w:val="auto"/>
          <w:sz w:val="21"/>
          <w:szCs w:val="21"/>
          <w:highlight w:val="none"/>
        </w:rPr>
        <w:t>3.7 履约担保</w:t>
      </w:r>
      <w:bookmarkEnd w:id="13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自我方法定代表人（或其委托代理人）签名并加盖公章之日起至你方签发或应签发工程接收证书之日止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32" w:name="_Toc532377340"/>
      <w:bookmarkStart w:id="1333" w:name="_Toc532375611"/>
      <w:bookmarkStart w:id="1334" w:name="_Toc351203636"/>
      <w:r>
        <w:rPr>
          <w:rFonts w:hint="eastAsia"/>
          <w:color w:val="auto"/>
          <w:kern w:val="2"/>
          <w:sz w:val="21"/>
          <w:szCs w:val="21"/>
          <w:highlight w:val="none"/>
        </w:rPr>
        <w:t>4</w:t>
      </w:r>
      <w:bookmarkStart w:id="1335" w:name="_Toc297120462"/>
      <w:bookmarkStart w:id="1336" w:name="_Toc296347161"/>
      <w:bookmarkStart w:id="1337" w:name="_Toc297048348"/>
      <w:bookmarkStart w:id="1338" w:name="_Toc296890990"/>
      <w:bookmarkStart w:id="1339" w:name="_Toc296346663"/>
      <w:bookmarkStart w:id="1340" w:name="_Toc296891202"/>
      <w:bookmarkStart w:id="1341" w:name="_Toc296944501"/>
      <w:bookmarkStart w:id="1342" w:name="_Toc292559366"/>
      <w:bookmarkStart w:id="1343" w:name="_Toc292559871"/>
      <w:bookmarkStart w:id="1344" w:name="_Toc267251413"/>
      <w:bookmarkStart w:id="1345" w:name="_Toc296503162"/>
      <w:r>
        <w:rPr>
          <w:rFonts w:hint="eastAsia"/>
          <w:color w:val="auto"/>
          <w:kern w:val="2"/>
          <w:sz w:val="21"/>
          <w:szCs w:val="21"/>
          <w:highlight w:val="none"/>
        </w:rPr>
        <w:t>. 监</w:t>
      </w:r>
      <w:bookmarkEnd w:id="1335"/>
      <w:bookmarkEnd w:id="1336"/>
      <w:bookmarkEnd w:id="1337"/>
      <w:bookmarkEnd w:id="1338"/>
      <w:bookmarkEnd w:id="1339"/>
      <w:bookmarkEnd w:id="1340"/>
      <w:bookmarkEnd w:id="1341"/>
      <w:bookmarkEnd w:id="1342"/>
      <w:bookmarkEnd w:id="1343"/>
      <w:bookmarkEnd w:id="1344"/>
      <w:bookmarkEnd w:id="1345"/>
      <w:r>
        <w:rPr>
          <w:rFonts w:hint="eastAsia"/>
          <w:color w:val="auto"/>
          <w:kern w:val="2"/>
          <w:sz w:val="21"/>
          <w:szCs w:val="21"/>
          <w:highlight w:val="none"/>
        </w:rPr>
        <w:t>理人</w:t>
      </w:r>
      <w:bookmarkEnd w:id="1332"/>
      <w:bookmarkEnd w:id="1333"/>
      <w:bookmarkEnd w:id="1334"/>
    </w:p>
    <w:p>
      <w:pPr>
        <w:pStyle w:val="7"/>
        <w:spacing w:before="0" w:beforeAutospacing="0" w:after="0" w:afterAutospacing="0" w:line="360" w:lineRule="auto"/>
        <w:ind w:firstLine="422" w:firstLineChars="200"/>
        <w:rPr>
          <w:color w:val="auto"/>
          <w:sz w:val="21"/>
          <w:szCs w:val="21"/>
          <w:highlight w:val="none"/>
        </w:rPr>
      </w:pPr>
      <w:bookmarkStart w:id="1346" w:name="_Toc532377341"/>
      <w:r>
        <w:rPr>
          <w:rFonts w:hint="eastAsia"/>
          <w:color w:val="auto"/>
          <w:sz w:val="21"/>
          <w:szCs w:val="21"/>
          <w:highlight w:val="none"/>
        </w:rPr>
        <w:t>4.1 监理人的一般规定</w:t>
      </w:r>
      <w:bookmarkEnd w:id="134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47" w:name="_Toc532377342"/>
      <w:r>
        <w:rPr>
          <w:rFonts w:hint="eastAsia"/>
          <w:color w:val="auto"/>
          <w:sz w:val="21"/>
          <w:szCs w:val="21"/>
          <w:highlight w:val="none"/>
        </w:rPr>
        <w:t>4.2 监理人员</w:t>
      </w:r>
      <w:bookmarkEnd w:id="13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1348" w:name="_Toc532377343"/>
      <w:r>
        <w:rPr>
          <w:rFonts w:hint="eastAsia"/>
          <w:b w:val="0"/>
          <w:color w:val="auto"/>
          <w:sz w:val="21"/>
          <w:szCs w:val="21"/>
          <w:highlight w:val="none"/>
        </w:rPr>
        <w:t>4.4 商定或确定</w:t>
      </w:r>
      <w:bookmarkEnd w:id="1348"/>
    </w:p>
    <w:p>
      <w:pPr>
        <w:spacing w:line="360" w:lineRule="auto"/>
        <w:ind w:firstLine="420" w:firstLineChars="200"/>
        <w:jc w:val="left"/>
        <w:rPr>
          <w:rFonts w:ascii="宋体" w:hAnsi="宋体"/>
          <w:color w:val="auto"/>
          <w:szCs w:val="21"/>
          <w:highlight w:val="none"/>
        </w:rPr>
      </w:pPr>
      <w:bookmarkStart w:id="1349"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50" w:name="_Toc351203637"/>
      <w:bookmarkStart w:id="1351" w:name="_Toc532375612"/>
      <w:bookmarkStart w:id="1352" w:name="_Toc532377344"/>
      <w:r>
        <w:rPr>
          <w:rFonts w:hint="eastAsia"/>
          <w:color w:val="auto"/>
          <w:kern w:val="2"/>
          <w:sz w:val="21"/>
          <w:szCs w:val="21"/>
          <w:highlight w:val="none"/>
        </w:rPr>
        <w:t>5</w:t>
      </w:r>
      <w:bookmarkEnd w:id="1349"/>
      <w:bookmarkStart w:id="1353" w:name="_Toc297120463"/>
      <w:bookmarkStart w:id="1354" w:name="_Toc296944502"/>
      <w:bookmarkStart w:id="1355" w:name="_Toc292559367"/>
      <w:bookmarkStart w:id="1356" w:name="_Toc296891203"/>
      <w:bookmarkStart w:id="1357" w:name="_Toc297048349"/>
      <w:bookmarkStart w:id="1358" w:name="_Toc296347162"/>
      <w:bookmarkStart w:id="1359" w:name="_Toc296503163"/>
      <w:bookmarkStart w:id="1360" w:name="_Toc296346664"/>
      <w:bookmarkStart w:id="1361" w:name="_Toc296890991"/>
      <w:bookmarkStart w:id="1362" w:name="_Toc292559872"/>
      <w:r>
        <w:rPr>
          <w:rFonts w:hint="eastAsia"/>
          <w:color w:val="auto"/>
          <w:kern w:val="2"/>
          <w:sz w:val="21"/>
          <w:szCs w:val="21"/>
          <w:highlight w:val="none"/>
        </w:rPr>
        <w:t>. 工程质量</w:t>
      </w:r>
      <w:bookmarkEnd w:id="1350"/>
      <w:bookmarkEnd w:id="1351"/>
      <w:bookmarkEnd w:id="1352"/>
    </w:p>
    <w:p>
      <w:pPr>
        <w:pStyle w:val="7"/>
        <w:spacing w:before="0" w:beforeAutospacing="0" w:after="0" w:afterAutospacing="0" w:line="360" w:lineRule="auto"/>
        <w:ind w:firstLine="422" w:firstLineChars="200"/>
        <w:rPr>
          <w:color w:val="auto"/>
          <w:sz w:val="21"/>
          <w:szCs w:val="21"/>
          <w:highlight w:val="none"/>
        </w:rPr>
      </w:pPr>
      <w:bookmarkStart w:id="1363" w:name="_Toc532377345"/>
      <w:r>
        <w:rPr>
          <w:rFonts w:hint="eastAsia"/>
          <w:color w:val="auto"/>
          <w:sz w:val="21"/>
          <w:szCs w:val="21"/>
          <w:highlight w:val="none"/>
        </w:rPr>
        <w:t>5.1 质量要求</w:t>
      </w:r>
      <w:bookmarkEnd w:id="1363"/>
      <w:bookmarkStart w:id="1364" w:name="_Hlk528909888"/>
      <w:bookmarkStart w:id="1365" w:name="_Toc304295527"/>
      <w:bookmarkStart w:id="1366" w:name="_Toc312677997"/>
      <w:bookmarkStart w:id="1367" w:name="_Toc297123496"/>
      <w:bookmarkStart w:id="1368" w:name="_Toc303539106"/>
      <w:bookmarkStart w:id="1369" w:name="_Toc300934949"/>
      <w:bookmarkStart w:id="1370" w:name="_Toc318581164"/>
      <w:bookmarkStart w:id="1371" w:name="_Toc29721615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64"/>
    <w:p>
      <w:pPr>
        <w:pStyle w:val="7"/>
        <w:spacing w:before="0" w:beforeAutospacing="0" w:after="0" w:afterAutospacing="0" w:line="360" w:lineRule="auto"/>
        <w:ind w:firstLine="422" w:firstLineChars="200"/>
        <w:rPr>
          <w:color w:val="auto"/>
          <w:sz w:val="21"/>
          <w:szCs w:val="21"/>
          <w:highlight w:val="none"/>
        </w:rPr>
      </w:pPr>
      <w:bookmarkStart w:id="1372" w:name="_Toc532377346"/>
      <w:r>
        <w:rPr>
          <w:rFonts w:hint="eastAsia"/>
          <w:color w:val="auto"/>
          <w:sz w:val="21"/>
          <w:szCs w:val="21"/>
          <w:highlight w:val="none"/>
        </w:rPr>
        <w:t>5.2 质量保证措施</w:t>
      </w:r>
      <w:bookmarkEnd w:id="137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1373" w:name="_Toc532377347"/>
      <w:bookmarkStart w:id="1374" w:name="_Toc351203536"/>
      <w:bookmarkStart w:id="1375"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76" w:name="_Toc337558762"/>
      <w:r>
        <w:rPr>
          <w:rFonts w:hint="eastAsia"/>
          <w:color w:val="auto"/>
          <w:sz w:val="21"/>
          <w:szCs w:val="21"/>
          <w:highlight w:val="none"/>
        </w:rPr>
        <w:t>.4 不合格工程的处理</w:t>
      </w:r>
      <w:bookmarkEnd w:id="1373"/>
      <w:bookmarkEnd w:id="1374"/>
    </w:p>
    <w:bookmarkEnd w:id="137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75"/>
    <w:p>
      <w:pPr>
        <w:pStyle w:val="7"/>
        <w:spacing w:before="0" w:beforeAutospacing="0" w:after="0" w:afterAutospacing="0" w:line="360" w:lineRule="auto"/>
        <w:ind w:firstLine="422" w:firstLineChars="200"/>
        <w:rPr>
          <w:color w:val="auto"/>
          <w:sz w:val="21"/>
          <w:szCs w:val="21"/>
          <w:highlight w:val="none"/>
        </w:rPr>
      </w:pPr>
      <w:bookmarkStart w:id="1377" w:name="_Toc532377348"/>
      <w:r>
        <w:rPr>
          <w:rFonts w:hint="eastAsia"/>
          <w:color w:val="auto"/>
          <w:sz w:val="21"/>
          <w:szCs w:val="21"/>
          <w:highlight w:val="none"/>
        </w:rPr>
        <w:t>5.6 质量事故的处理</w:t>
      </w:r>
      <w:bookmarkEnd w:id="137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53"/>
    <w:bookmarkEnd w:id="1354"/>
    <w:bookmarkEnd w:id="1355"/>
    <w:bookmarkEnd w:id="1356"/>
    <w:bookmarkEnd w:id="1357"/>
    <w:bookmarkEnd w:id="1358"/>
    <w:bookmarkEnd w:id="1359"/>
    <w:bookmarkEnd w:id="1360"/>
    <w:bookmarkEnd w:id="1361"/>
    <w:bookmarkEnd w:id="1362"/>
    <w:bookmarkEnd w:id="1365"/>
    <w:bookmarkEnd w:id="1366"/>
    <w:bookmarkEnd w:id="1367"/>
    <w:bookmarkEnd w:id="1368"/>
    <w:bookmarkEnd w:id="1369"/>
    <w:bookmarkEnd w:id="1370"/>
    <w:bookmarkEnd w:id="1371"/>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78" w:name="_Toc532377349"/>
      <w:bookmarkStart w:id="1379" w:name="_Toc351203638"/>
      <w:bookmarkStart w:id="1380" w:name="_Toc532375613"/>
      <w:bookmarkStart w:id="1381" w:name="_Toc296891213"/>
      <w:bookmarkStart w:id="1382" w:name="_Toc296944512"/>
      <w:bookmarkStart w:id="1383" w:name="_Toc297048359"/>
      <w:bookmarkStart w:id="1384" w:name="_Toc296891001"/>
      <w:bookmarkStart w:id="1385" w:name="_Toc351203642"/>
      <w:bookmarkStart w:id="1386" w:name="_Toc292559378"/>
      <w:bookmarkStart w:id="1387" w:name="_Toc296503173"/>
      <w:bookmarkStart w:id="1388" w:name="_Toc267251428"/>
      <w:bookmarkStart w:id="1389" w:name="_Toc292559883"/>
      <w:bookmarkStart w:id="1390" w:name="_Toc267251427"/>
      <w:bookmarkStart w:id="1391" w:name="_Toc296347172"/>
      <w:bookmarkStart w:id="1392" w:name="_Toc297120473"/>
      <w:bookmarkStart w:id="1393" w:name="_Toc296346674"/>
      <w:r>
        <w:rPr>
          <w:rFonts w:hint="eastAsia"/>
          <w:color w:val="auto"/>
          <w:kern w:val="2"/>
          <w:sz w:val="21"/>
          <w:szCs w:val="21"/>
          <w:highlight w:val="none"/>
        </w:rPr>
        <w:t>6. 安全文明施工与环境保护</w:t>
      </w:r>
      <w:bookmarkEnd w:id="1378"/>
      <w:bookmarkEnd w:id="1379"/>
      <w:bookmarkEnd w:id="1380"/>
    </w:p>
    <w:p>
      <w:pPr>
        <w:pStyle w:val="7"/>
        <w:spacing w:before="0" w:beforeAutospacing="0" w:after="0" w:afterAutospacing="0" w:line="360" w:lineRule="auto"/>
        <w:ind w:firstLine="422" w:firstLineChars="200"/>
        <w:rPr>
          <w:color w:val="auto"/>
          <w:sz w:val="21"/>
          <w:szCs w:val="21"/>
          <w:highlight w:val="none"/>
        </w:rPr>
      </w:pPr>
      <w:bookmarkStart w:id="1394" w:name="_Toc532375614"/>
      <w:bookmarkStart w:id="1395" w:name="_Toc532377350"/>
      <w:r>
        <w:rPr>
          <w:rFonts w:hint="eastAsia"/>
          <w:color w:val="auto"/>
          <w:sz w:val="21"/>
          <w:szCs w:val="21"/>
          <w:highlight w:val="none"/>
        </w:rPr>
        <w:t>6.1 安全文明施工</w:t>
      </w:r>
      <w:bookmarkEnd w:id="1394"/>
      <w:bookmarkEnd w:id="139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96" w:name="_Toc532377351"/>
      <w:bookmarkStart w:id="1397" w:name="_Toc532375615"/>
      <w:r>
        <w:rPr>
          <w:rFonts w:hint="eastAsia"/>
          <w:color w:val="auto"/>
          <w:sz w:val="21"/>
          <w:szCs w:val="21"/>
          <w:highlight w:val="none"/>
        </w:rPr>
        <w:t>6.3 环境保护</w:t>
      </w:r>
      <w:bookmarkEnd w:id="1396"/>
      <w:bookmarkEnd w:id="1397"/>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1398" w:name="_Toc532375616"/>
      <w:bookmarkStart w:id="1399" w:name="_Toc351203639"/>
      <w:bookmarkStart w:id="1400" w:name="_Toc532377352"/>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1398"/>
      <w:bookmarkEnd w:id="1399"/>
      <w:bookmarkEnd w:id="1400"/>
    </w:p>
    <w:p>
      <w:pPr>
        <w:pStyle w:val="7"/>
        <w:spacing w:before="0" w:beforeAutospacing="0" w:after="0" w:afterAutospacing="0" w:line="360" w:lineRule="auto"/>
        <w:ind w:firstLine="422" w:firstLineChars="200"/>
        <w:rPr>
          <w:color w:val="auto"/>
          <w:sz w:val="21"/>
          <w:szCs w:val="21"/>
          <w:highlight w:val="none"/>
        </w:rPr>
      </w:pPr>
      <w:bookmarkStart w:id="1401" w:name="_Toc532377353"/>
      <w:bookmarkStart w:id="1402" w:name="_Toc532375617"/>
      <w:r>
        <w:rPr>
          <w:rFonts w:hint="eastAsia"/>
          <w:color w:val="auto"/>
          <w:sz w:val="21"/>
          <w:szCs w:val="21"/>
          <w:highlight w:val="none"/>
        </w:rPr>
        <w:t>7.1 施工组织设计</w:t>
      </w:r>
      <w:bookmarkEnd w:id="1401"/>
      <w:bookmarkEnd w:id="1402"/>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03" w:name="_Toc532375618"/>
      <w:bookmarkStart w:id="1404" w:name="_Toc532377354"/>
      <w:r>
        <w:rPr>
          <w:rFonts w:hint="eastAsia"/>
          <w:color w:val="auto"/>
          <w:sz w:val="21"/>
          <w:szCs w:val="21"/>
          <w:highlight w:val="none"/>
        </w:rPr>
        <w:t>7.2 施工进度计划</w:t>
      </w:r>
      <w:bookmarkEnd w:id="1403"/>
      <w:bookmarkEnd w:id="140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05" w:name="_Toc532377355"/>
      <w:bookmarkStart w:id="1406" w:name="_Toc532375619"/>
      <w:bookmarkStart w:id="1407" w:name="_Toc312677479"/>
      <w:bookmarkStart w:id="1408" w:name="_Toc297123514"/>
      <w:bookmarkStart w:id="1409" w:name="_Toc300934966"/>
      <w:bookmarkStart w:id="1410" w:name="_Toc303539123"/>
      <w:bookmarkStart w:id="1411" w:name="_Toc312678005"/>
      <w:bookmarkStart w:id="1412" w:name="_Toc304295541"/>
      <w:bookmarkStart w:id="1413" w:name="_Toc297216173"/>
      <w:r>
        <w:rPr>
          <w:rFonts w:hint="eastAsia"/>
          <w:color w:val="auto"/>
          <w:sz w:val="21"/>
          <w:szCs w:val="21"/>
          <w:highlight w:val="none"/>
        </w:rPr>
        <w:t>7.3 开工</w:t>
      </w:r>
      <w:bookmarkEnd w:id="1405"/>
      <w:bookmarkEnd w:id="140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1407"/>
    <w:bookmarkEnd w:id="1408"/>
    <w:bookmarkEnd w:id="1409"/>
    <w:bookmarkEnd w:id="1410"/>
    <w:bookmarkEnd w:id="1411"/>
    <w:bookmarkEnd w:id="1412"/>
    <w:bookmarkEnd w:id="1413"/>
    <w:p>
      <w:pPr>
        <w:pStyle w:val="7"/>
        <w:spacing w:before="0" w:beforeAutospacing="0" w:after="0" w:afterAutospacing="0" w:line="360" w:lineRule="auto"/>
        <w:ind w:firstLine="422" w:firstLineChars="200"/>
        <w:rPr>
          <w:color w:val="auto"/>
          <w:sz w:val="21"/>
          <w:szCs w:val="21"/>
          <w:highlight w:val="none"/>
        </w:rPr>
      </w:pPr>
      <w:bookmarkStart w:id="1414" w:name="_Toc532377356"/>
      <w:bookmarkStart w:id="1415" w:name="_Toc532375620"/>
      <w:r>
        <w:rPr>
          <w:rFonts w:hint="eastAsia"/>
          <w:color w:val="auto"/>
          <w:sz w:val="21"/>
          <w:szCs w:val="21"/>
          <w:highlight w:val="none"/>
        </w:rPr>
        <w:t>7.4 测量放线</w:t>
      </w:r>
      <w:bookmarkEnd w:id="1414"/>
      <w:bookmarkEnd w:id="141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16" w:name="_Toc532377357"/>
      <w:bookmarkStart w:id="1417" w:name="_Toc532375621"/>
      <w:r>
        <w:rPr>
          <w:rFonts w:hint="eastAsia"/>
          <w:color w:val="auto"/>
          <w:sz w:val="21"/>
          <w:szCs w:val="21"/>
          <w:highlight w:val="none"/>
        </w:rPr>
        <w:t>7</w:t>
      </w:r>
      <w:bookmarkStart w:id="1418" w:name="_Toc300934968"/>
      <w:bookmarkStart w:id="1419" w:name="_Toc304295546"/>
      <w:bookmarkStart w:id="1420" w:name="_Toc312677484"/>
      <w:bookmarkStart w:id="1421" w:name="_Toc303539125"/>
      <w:bookmarkStart w:id="1422" w:name="_Toc312678010"/>
      <w:bookmarkStart w:id="1423" w:name="_Toc297216175"/>
      <w:bookmarkStart w:id="1424" w:name="_Toc297123516"/>
      <w:r>
        <w:rPr>
          <w:rFonts w:hint="eastAsia"/>
          <w:color w:val="auto"/>
          <w:sz w:val="21"/>
          <w:szCs w:val="21"/>
          <w:highlight w:val="none"/>
        </w:rPr>
        <w:t>.5 工期延误</w:t>
      </w:r>
      <w:bookmarkEnd w:id="1416"/>
      <w:bookmarkEnd w:id="1417"/>
    </w:p>
    <w:bookmarkEnd w:id="1418"/>
    <w:bookmarkEnd w:id="1419"/>
    <w:bookmarkEnd w:id="1420"/>
    <w:bookmarkEnd w:id="1421"/>
    <w:bookmarkEnd w:id="1422"/>
    <w:bookmarkEnd w:id="1423"/>
    <w:bookmarkEnd w:id="1424"/>
    <w:p>
      <w:pPr>
        <w:spacing w:line="360" w:lineRule="auto"/>
        <w:ind w:firstLine="420" w:firstLineChars="200"/>
        <w:jc w:val="left"/>
        <w:rPr>
          <w:rFonts w:ascii="宋体" w:hAnsi="宋体"/>
          <w:color w:val="auto"/>
          <w:szCs w:val="21"/>
          <w:highlight w:val="none"/>
        </w:rPr>
      </w:pPr>
      <w:bookmarkStart w:id="1425"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25"/>
    <w:p>
      <w:pPr>
        <w:pStyle w:val="7"/>
        <w:spacing w:before="0" w:beforeAutospacing="0" w:after="0" w:afterAutospacing="0" w:line="360" w:lineRule="auto"/>
        <w:ind w:firstLine="422" w:firstLineChars="200"/>
        <w:rPr>
          <w:color w:val="auto"/>
          <w:sz w:val="21"/>
          <w:szCs w:val="21"/>
          <w:highlight w:val="none"/>
        </w:rPr>
      </w:pPr>
      <w:bookmarkStart w:id="1426" w:name="_Toc532375622"/>
      <w:bookmarkStart w:id="1427" w:name="_Toc532377358"/>
      <w:bookmarkStart w:id="1428" w:name="_Hlk528927997"/>
      <w:r>
        <w:rPr>
          <w:rFonts w:hint="eastAsia"/>
          <w:color w:val="auto"/>
          <w:sz w:val="21"/>
          <w:szCs w:val="21"/>
          <w:highlight w:val="none"/>
        </w:rPr>
        <w:t>7</w:t>
      </w:r>
      <w:bookmarkStart w:id="1429" w:name="_Toc304295549"/>
      <w:bookmarkStart w:id="1430" w:name="_Toc303539128"/>
      <w:bookmarkStart w:id="1431" w:name="_Toc297123519"/>
      <w:bookmarkStart w:id="1432" w:name="_Toc312678015"/>
      <w:bookmarkStart w:id="1433" w:name="_Toc297216178"/>
      <w:bookmarkStart w:id="1434" w:name="_Toc300934971"/>
      <w:r>
        <w:rPr>
          <w:rFonts w:hint="eastAsia"/>
          <w:color w:val="auto"/>
          <w:sz w:val="21"/>
          <w:szCs w:val="21"/>
          <w:highlight w:val="none"/>
        </w:rPr>
        <w:t>.6 不</w:t>
      </w:r>
      <w:bookmarkEnd w:id="1429"/>
      <w:bookmarkEnd w:id="1430"/>
      <w:bookmarkEnd w:id="1431"/>
      <w:bookmarkEnd w:id="1432"/>
      <w:bookmarkEnd w:id="1433"/>
      <w:bookmarkEnd w:id="1434"/>
      <w:r>
        <w:rPr>
          <w:rFonts w:hint="eastAsia"/>
          <w:color w:val="auto"/>
          <w:sz w:val="21"/>
          <w:szCs w:val="21"/>
          <w:highlight w:val="none"/>
        </w:rPr>
        <w:t>利物质条件</w:t>
      </w:r>
      <w:bookmarkEnd w:id="1426"/>
      <w:bookmarkEnd w:id="1427"/>
    </w:p>
    <w:bookmarkEnd w:id="1428"/>
    <w:p>
      <w:pPr>
        <w:spacing w:line="360" w:lineRule="auto"/>
        <w:ind w:firstLine="420" w:firstLineChars="200"/>
        <w:jc w:val="left"/>
        <w:rPr>
          <w:rFonts w:ascii="宋体" w:hAnsi="宋体"/>
          <w:bCs/>
          <w:color w:val="auto"/>
          <w:szCs w:val="21"/>
          <w:highlight w:val="none"/>
        </w:rPr>
      </w:pPr>
      <w:bookmarkStart w:id="1435" w:name="_Toc297123520"/>
      <w:bookmarkStart w:id="1436" w:name="_Toc300934972"/>
      <w:bookmarkStart w:id="1437" w:name="_Toc303539129"/>
      <w:bookmarkStart w:id="1438" w:name="_Toc297216179"/>
      <w:bookmarkStart w:id="1439" w:name="_Toc304295550"/>
      <w:bookmarkStart w:id="1440" w:name="_Toc318581172"/>
      <w:bookmarkStart w:id="1441" w:name="_Toc312678016"/>
      <w:r>
        <w:rPr>
          <w:rFonts w:hint="eastAsia" w:ascii="宋体" w:hAnsi="宋体"/>
          <w:color w:val="auto"/>
          <w:szCs w:val="21"/>
          <w:highlight w:val="none"/>
        </w:rPr>
        <w:t>不利物质条件的其他情形和有关约定：</w:t>
      </w:r>
      <w:bookmarkStart w:id="1442"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35"/>
    <w:bookmarkEnd w:id="1436"/>
    <w:bookmarkEnd w:id="1437"/>
    <w:bookmarkEnd w:id="1438"/>
    <w:bookmarkEnd w:id="1439"/>
    <w:bookmarkEnd w:id="1440"/>
    <w:bookmarkEnd w:id="1441"/>
    <w:bookmarkEnd w:id="1442"/>
    <w:p>
      <w:pPr>
        <w:pStyle w:val="7"/>
        <w:spacing w:before="0" w:beforeAutospacing="0" w:after="0" w:afterAutospacing="0" w:line="360" w:lineRule="auto"/>
        <w:ind w:firstLine="422" w:firstLineChars="200"/>
        <w:rPr>
          <w:color w:val="auto"/>
          <w:sz w:val="21"/>
          <w:szCs w:val="21"/>
          <w:highlight w:val="none"/>
        </w:rPr>
      </w:pPr>
      <w:bookmarkStart w:id="1443" w:name="_Toc532375623"/>
      <w:bookmarkStart w:id="1444" w:name="_Toc532377359"/>
      <w:r>
        <w:rPr>
          <w:rFonts w:hint="eastAsia"/>
          <w:color w:val="auto"/>
          <w:sz w:val="21"/>
          <w:szCs w:val="21"/>
          <w:highlight w:val="none"/>
        </w:rPr>
        <w:t>7</w:t>
      </w:r>
      <w:bookmarkStart w:id="1445" w:name="_Toc303539130"/>
      <w:bookmarkStart w:id="1446" w:name="_Toc304295551"/>
      <w:bookmarkStart w:id="1447" w:name="_Toc297216180"/>
      <w:bookmarkStart w:id="1448" w:name="_Toc312678017"/>
      <w:bookmarkStart w:id="1449" w:name="_Toc297123521"/>
      <w:bookmarkStart w:id="1450" w:name="_Toc300934973"/>
      <w:r>
        <w:rPr>
          <w:rFonts w:hint="eastAsia"/>
          <w:color w:val="auto"/>
          <w:sz w:val="21"/>
          <w:szCs w:val="21"/>
          <w:highlight w:val="none"/>
        </w:rPr>
        <w:t>.7异常恶劣的气候条件</w:t>
      </w:r>
      <w:bookmarkEnd w:id="1443"/>
      <w:bookmarkEnd w:id="1444"/>
    </w:p>
    <w:bookmarkEnd w:id="1445"/>
    <w:bookmarkEnd w:id="1446"/>
    <w:bookmarkEnd w:id="1447"/>
    <w:bookmarkEnd w:id="1448"/>
    <w:bookmarkEnd w:id="1449"/>
    <w:bookmarkEnd w:id="1450"/>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51" w:name="_Toc532375624"/>
      <w:bookmarkStart w:id="1452" w:name="_Toc532377360"/>
      <w:r>
        <w:rPr>
          <w:rFonts w:hint="eastAsia"/>
          <w:color w:val="auto"/>
          <w:sz w:val="21"/>
          <w:szCs w:val="21"/>
          <w:highlight w:val="none"/>
        </w:rPr>
        <w:t>7.9 提前竣工</w:t>
      </w:r>
      <w:bookmarkEnd w:id="1451"/>
      <w:bookmarkEnd w:id="14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元/天，不超过签约合同价的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53" w:name="_Toc532377361"/>
      <w:bookmarkStart w:id="1454" w:name="_Toc532375625"/>
      <w:bookmarkStart w:id="1455" w:name="_Toc351203640"/>
      <w:r>
        <w:rPr>
          <w:rFonts w:hint="eastAsia"/>
          <w:color w:val="auto"/>
          <w:kern w:val="2"/>
          <w:sz w:val="21"/>
          <w:szCs w:val="21"/>
          <w:highlight w:val="none"/>
        </w:rPr>
        <w:t>8. 材料与设备</w:t>
      </w:r>
      <w:bookmarkEnd w:id="1453"/>
      <w:bookmarkEnd w:id="1454"/>
      <w:bookmarkEnd w:id="1455"/>
    </w:p>
    <w:p>
      <w:pPr>
        <w:pStyle w:val="7"/>
        <w:spacing w:before="0" w:beforeAutospacing="0" w:after="0" w:afterAutospacing="0" w:line="360" w:lineRule="auto"/>
        <w:ind w:firstLine="422" w:firstLineChars="200"/>
        <w:rPr>
          <w:color w:val="auto"/>
          <w:sz w:val="21"/>
          <w:szCs w:val="21"/>
          <w:highlight w:val="none"/>
        </w:rPr>
      </w:pPr>
      <w:bookmarkStart w:id="1456" w:name="_Toc532375626"/>
      <w:bookmarkStart w:id="1457" w:name="_Toc532377362"/>
      <w:r>
        <w:rPr>
          <w:rFonts w:hint="eastAsia"/>
          <w:color w:val="auto"/>
          <w:sz w:val="21"/>
          <w:szCs w:val="21"/>
          <w:highlight w:val="none"/>
        </w:rPr>
        <w:t>8.1发包人供应材料与工程设备</w:t>
      </w:r>
      <w:bookmarkEnd w:id="1456"/>
      <w:bookmarkEnd w:id="145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58" w:name="_Toc532377363"/>
      <w:bookmarkStart w:id="1459" w:name="_Toc351203554"/>
      <w:bookmarkStart w:id="1460" w:name="_Toc532375627"/>
      <w:r>
        <w:rPr>
          <w:rFonts w:hint="eastAsia"/>
          <w:color w:val="auto"/>
          <w:sz w:val="21"/>
          <w:szCs w:val="21"/>
          <w:highlight w:val="none"/>
        </w:rPr>
        <w:t>8</w:t>
      </w:r>
      <w:bookmarkStart w:id="1461" w:name="_Toc337558778"/>
      <w:bookmarkStart w:id="1462" w:name="_Toc296346561"/>
      <w:bookmarkStart w:id="1463" w:name="_Toc296503060"/>
      <w:r>
        <w:rPr>
          <w:rFonts w:hint="eastAsia"/>
          <w:color w:val="auto"/>
          <w:sz w:val="21"/>
          <w:szCs w:val="21"/>
          <w:highlight w:val="none"/>
        </w:rPr>
        <w:t>.2 承包人采购材料与工程设备</w:t>
      </w:r>
      <w:bookmarkEnd w:id="1458"/>
      <w:bookmarkEnd w:id="1459"/>
      <w:bookmarkEnd w:id="1460"/>
    </w:p>
    <w:bookmarkEnd w:id="1461"/>
    <w:bookmarkEnd w:id="1462"/>
    <w:bookmarkEnd w:id="146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64" w:name="_Toc532375628"/>
      <w:bookmarkStart w:id="1465" w:name="_Toc532377364"/>
      <w:r>
        <w:rPr>
          <w:rFonts w:hint="eastAsia"/>
          <w:color w:val="auto"/>
          <w:sz w:val="21"/>
          <w:szCs w:val="21"/>
          <w:highlight w:val="none"/>
        </w:rPr>
        <w:t>8</w:t>
      </w:r>
      <w:bookmarkStart w:id="1466" w:name="_Toc312677493"/>
      <w:bookmarkStart w:id="1467" w:name="_Toc280868654"/>
      <w:bookmarkStart w:id="1468" w:name="_Toc292559372"/>
      <w:bookmarkStart w:id="1469" w:name="_Toc296346668"/>
      <w:bookmarkStart w:id="1470" w:name="_Toc296944506"/>
      <w:bookmarkStart w:id="1471" w:name="_Toc304295556"/>
      <w:bookmarkStart w:id="1472" w:name="_Toc292559877"/>
      <w:bookmarkStart w:id="1473" w:name="_Toc312678019"/>
      <w:bookmarkStart w:id="1474" w:name="_Toc296347166"/>
      <w:bookmarkStart w:id="1475" w:name="_Toc296891207"/>
      <w:bookmarkStart w:id="1476" w:name="_Toc297048353"/>
      <w:bookmarkStart w:id="1477" w:name="_Toc300934979"/>
      <w:bookmarkStart w:id="1478" w:name="_Toc297216186"/>
      <w:bookmarkStart w:id="1479" w:name="_Toc296890995"/>
      <w:bookmarkStart w:id="1480" w:name="_Toc303539136"/>
      <w:bookmarkStart w:id="1481" w:name="_Toc297123527"/>
      <w:bookmarkStart w:id="1482" w:name="_Toc296503167"/>
      <w:bookmarkStart w:id="1483" w:name="_Toc297120467"/>
      <w:bookmarkStart w:id="1484" w:name="_Toc280868656"/>
      <w:bookmarkStart w:id="1485" w:name="_Toc267251424"/>
      <w:bookmarkStart w:id="1486" w:name="_Toc280868655"/>
      <w:r>
        <w:rPr>
          <w:rFonts w:hint="eastAsia"/>
          <w:color w:val="auto"/>
          <w:sz w:val="21"/>
          <w:szCs w:val="21"/>
          <w:highlight w:val="none"/>
        </w:rPr>
        <w:t>.4 材料与工程设备的保管与使用</w:t>
      </w:r>
      <w:bookmarkEnd w:id="1464"/>
      <w:bookmarkEnd w:id="1465"/>
    </w:p>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87" w:name="_Toc292559878"/>
      <w:bookmarkStart w:id="1488" w:name="_Toc292559373"/>
      <w:bookmarkStart w:id="1489" w:name="_Toc296503168"/>
      <w:bookmarkStart w:id="1490" w:name="_Toc300934980"/>
      <w:bookmarkStart w:id="1491" w:name="_Toc296347167"/>
      <w:bookmarkStart w:id="1492" w:name="_Toc297216187"/>
      <w:bookmarkStart w:id="1493" w:name="_Toc297048354"/>
      <w:bookmarkStart w:id="1494" w:name="_Toc297123528"/>
      <w:bookmarkStart w:id="1495" w:name="_Toc296944507"/>
      <w:bookmarkStart w:id="1496" w:name="_Toc296346669"/>
      <w:bookmarkStart w:id="1497" w:name="_Toc296890996"/>
      <w:bookmarkStart w:id="1498" w:name="_Toc296891208"/>
      <w:bookmarkStart w:id="1499" w:name="_Toc318581173"/>
      <w:bookmarkStart w:id="1500" w:name="_Toc312677494"/>
      <w:bookmarkStart w:id="1501" w:name="_Toc303539137"/>
      <w:bookmarkStart w:id="1502" w:name="_Toc297120468"/>
      <w:bookmarkStart w:id="1503" w:name="_Toc304295557"/>
      <w:bookmarkStart w:id="1504" w:name="_Toc312678020"/>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87"/>
      <w:bookmarkEnd w:id="1488"/>
    </w:p>
    <w:p>
      <w:pPr>
        <w:pStyle w:val="7"/>
        <w:spacing w:before="0" w:beforeAutospacing="0" w:after="0" w:afterAutospacing="0" w:line="360" w:lineRule="auto"/>
        <w:ind w:firstLine="422" w:firstLineChars="200"/>
        <w:rPr>
          <w:color w:val="auto"/>
          <w:sz w:val="21"/>
          <w:szCs w:val="21"/>
          <w:highlight w:val="none"/>
        </w:rPr>
      </w:pPr>
      <w:bookmarkStart w:id="1505" w:name="_Toc532375629"/>
      <w:bookmarkStart w:id="1506" w:name="_Toc532377365"/>
      <w:r>
        <w:rPr>
          <w:rFonts w:hint="eastAsia"/>
          <w:color w:val="auto"/>
          <w:sz w:val="21"/>
          <w:szCs w:val="21"/>
          <w:highlight w:val="none"/>
        </w:rPr>
        <w:t>8.6 样品</w:t>
      </w:r>
      <w:bookmarkEnd w:id="1505"/>
      <w:bookmarkEnd w:id="1506"/>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07" w:name="_Toc532377366"/>
      <w:bookmarkStart w:id="1508" w:name="_Toc532375630"/>
      <w:r>
        <w:rPr>
          <w:rFonts w:hint="eastAsia"/>
          <w:color w:val="auto"/>
          <w:sz w:val="21"/>
          <w:szCs w:val="21"/>
          <w:highlight w:val="none"/>
        </w:rPr>
        <w:t>8.8 施工设备和临时设施</w:t>
      </w:r>
      <w:bookmarkEnd w:id="1507"/>
      <w:bookmarkEnd w:id="1508"/>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09" w:name="_Toc351203641"/>
      <w:bookmarkStart w:id="1510" w:name="_Toc532375631"/>
      <w:bookmarkStart w:id="1511" w:name="_Toc532377367"/>
      <w:r>
        <w:rPr>
          <w:rFonts w:hint="eastAsia"/>
          <w:color w:val="auto"/>
          <w:kern w:val="2"/>
          <w:sz w:val="21"/>
          <w:szCs w:val="21"/>
          <w:highlight w:val="none"/>
        </w:rPr>
        <w:t>9</w:t>
      </w:r>
      <w:bookmarkEnd w:id="1484"/>
      <w:bookmarkEnd w:id="1485"/>
      <w:bookmarkEnd w:id="1486"/>
      <w:bookmarkStart w:id="1512" w:name="_Toc303539139"/>
      <w:bookmarkStart w:id="1513" w:name="_Toc312677495"/>
      <w:bookmarkStart w:id="1514" w:name="_Toc300934982"/>
      <w:bookmarkStart w:id="1515" w:name="_Toc297216192"/>
      <w:bookmarkStart w:id="1516" w:name="_Toc312678021"/>
      <w:bookmarkStart w:id="1517" w:name="_Toc304295559"/>
      <w:bookmarkStart w:id="1518" w:name="_Toc297123533"/>
      <w:r>
        <w:rPr>
          <w:rFonts w:hint="eastAsia"/>
          <w:color w:val="auto"/>
          <w:kern w:val="2"/>
          <w:sz w:val="21"/>
          <w:szCs w:val="21"/>
          <w:highlight w:val="none"/>
        </w:rPr>
        <w:t>. 试验与检验</w:t>
      </w:r>
      <w:bookmarkEnd w:id="1509"/>
      <w:bookmarkEnd w:id="1510"/>
      <w:bookmarkEnd w:id="1511"/>
    </w:p>
    <w:bookmarkEnd w:id="1512"/>
    <w:bookmarkEnd w:id="1513"/>
    <w:bookmarkEnd w:id="1514"/>
    <w:bookmarkEnd w:id="1515"/>
    <w:bookmarkEnd w:id="1516"/>
    <w:bookmarkEnd w:id="1517"/>
    <w:bookmarkEnd w:id="1518"/>
    <w:p>
      <w:pPr>
        <w:pStyle w:val="7"/>
        <w:spacing w:before="0" w:beforeAutospacing="0" w:after="0" w:afterAutospacing="0" w:line="360" w:lineRule="auto"/>
        <w:ind w:firstLine="422" w:firstLineChars="200"/>
        <w:rPr>
          <w:color w:val="auto"/>
          <w:sz w:val="21"/>
          <w:szCs w:val="21"/>
          <w:highlight w:val="none"/>
        </w:rPr>
      </w:pPr>
      <w:bookmarkStart w:id="1519" w:name="_Toc532375632"/>
      <w:bookmarkStart w:id="1520" w:name="_Toc532377368"/>
      <w:r>
        <w:rPr>
          <w:rFonts w:hint="eastAsia"/>
          <w:color w:val="auto"/>
          <w:sz w:val="21"/>
          <w:szCs w:val="21"/>
          <w:highlight w:val="none"/>
        </w:rPr>
        <w:t>9</w:t>
      </w:r>
      <w:bookmarkStart w:id="1521" w:name="_Toc300934983"/>
      <w:bookmarkStart w:id="1522" w:name="_Toc312678022"/>
      <w:bookmarkStart w:id="1523" w:name="_Toc304295560"/>
      <w:bookmarkStart w:id="1524" w:name="_Toc297123534"/>
      <w:bookmarkStart w:id="1525" w:name="_Toc303539140"/>
      <w:bookmarkStart w:id="1526" w:name="_Toc312677496"/>
      <w:bookmarkStart w:id="1527" w:name="_Toc297216193"/>
      <w:r>
        <w:rPr>
          <w:rFonts w:hint="eastAsia"/>
          <w:color w:val="auto"/>
          <w:sz w:val="21"/>
          <w:szCs w:val="21"/>
          <w:highlight w:val="none"/>
        </w:rPr>
        <w:t>.1 试验设备与试验人员</w:t>
      </w:r>
      <w:bookmarkEnd w:id="1519"/>
      <w:bookmarkEnd w:id="1520"/>
    </w:p>
    <w:bookmarkEnd w:id="1521"/>
    <w:bookmarkEnd w:id="1522"/>
    <w:bookmarkEnd w:id="1523"/>
    <w:bookmarkEnd w:id="1524"/>
    <w:bookmarkEnd w:id="1525"/>
    <w:bookmarkEnd w:id="1526"/>
    <w:bookmarkEnd w:id="152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28" w:name="_Toc297216194"/>
      <w:bookmarkStart w:id="1529" w:name="_Toc312678023"/>
      <w:bookmarkStart w:id="1530" w:name="_Toc297123535"/>
      <w:bookmarkStart w:id="1531" w:name="_Toc303539141"/>
      <w:bookmarkStart w:id="1532" w:name="_Toc300934984"/>
      <w:bookmarkStart w:id="1533" w:name="_Toc312677497"/>
      <w:bookmarkStart w:id="1534" w:name="_Toc304295561"/>
      <w:bookmarkStart w:id="1535"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28"/>
      <w:bookmarkEnd w:id="1529"/>
      <w:bookmarkEnd w:id="1530"/>
      <w:bookmarkEnd w:id="1531"/>
      <w:bookmarkEnd w:id="1532"/>
      <w:bookmarkEnd w:id="1533"/>
      <w:bookmarkEnd w:id="1534"/>
      <w:bookmarkStart w:id="1536" w:name="_Toc312678024"/>
      <w:bookmarkStart w:id="1537" w:name="_Toc300934985"/>
      <w:bookmarkStart w:id="1538" w:name="_Toc297216195"/>
      <w:bookmarkStart w:id="1539" w:name="_Toc304295562"/>
      <w:bookmarkStart w:id="1540" w:name="_Toc312677498"/>
      <w:bookmarkStart w:id="1541" w:name="_Toc297123536"/>
      <w:bookmarkStart w:id="1542" w:name="_Toc30353914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43" w:name="_Toc532377369"/>
      <w:bookmarkStart w:id="1544" w:name="_Toc532375633"/>
      <w:r>
        <w:rPr>
          <w:rFonts w:hint="eastAsia"/>
          <w:color w:val="auto"/>
          <w:sz w:val="21"/>
          <w:szCs w:val="21"/>
          <w:highlight w:val="none"/>
        </w:rPr>
        <w:t>9.4 现场工艺试验</w:t>
      </w:r>
      <w:bookmarkEnd w:id="1543"/>
      <w:bookmarkEnd w:id="15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35"/>
    <w:bookmarkEnd w:id="1536"/>
    <w:bookmarkEnd w:id="1537"/>
    <w:bookmarkEnd w:id="1538"/>
    <w:bookmarkEnd w:id="1539"/>
    <w:bookmarkEnd w:id="1540"/>
    <w:bookmarkEnd w:id="1541"/>
    <w:bookmarkEnd w:id="154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81"/>
    <w:bookmarkEnd w:id="1382"/>
    <w:bookmarkEnd w:id="1383"/>
    <w:bookmarkEnd w:id="1384"/>
    <w:bookmarkEnd w:id="1385"/>
    <w:bookmarkEnd w:id="1386"/>
    <w:bookmarkEnd w:id="1387"/>
    <w:bookmarkEnd w:id="1388"/>
    <w:bookmarkEnd w:id="1389"/>
    <w:bookmarkEnd w:id="1390"/>
    <w:bookmarkEnd w:id="1391"/>
    <w:bookmarkEnd w:id="1392"/>
    <w:bookmarkEnd w:id="1393"/>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45" w:name="_Toc532377370"/>
      <w:bookmarkStart w:id="1546" w:name="_Toc532375634"/>
      <w:bookmarkStart w:id="1547" w:name="_Toc267251490"/>
      <w:bookmarkStart w:id="1548" w:name="_Toc267251482"/>
      <w:bookmarkStart w:id="1549" w:name="_Toc267251485"/>
      <w:bookmarkStart w:id="1550" w:name="_Toc267251486"/>
      <w:bookmarkStart w:id="1551" w:name="_Toc267251488"/>
      <w:bookmarkStart w:id="1552" w:name="_Hlk524298112"/>
      <w:bookmarkStart w:id="1553" w:name="_Toc267251484"/>
      <w:bookmarkStart w:id="1554" w:name="_Toc267251489"/>
      <w:bookmarkStart w:id="1555" w:name="_Toc267251495"/>
      <w:bookmarkStart w:id="1556" w:name="_Toc267251494"/>
      <w:bookmarkStart w:id="1557" w:name="_Toc267251504"/>
      <w:bookmarkStart w:id="1558" w:name="_Toc267251514"/>
      <w:bookmarkStart w:id="1559" w:name="_Toc267251510"/>
      <w:bookmarkStart w:id="1560" w:name="_Toc267251503"/>
      <w:bookmarkStart w:id="1561" w:name="_Toc267251511"/>
      <w:bookmarkStart w:id="1562" w:name="_Toc267251509"/>
      <w:bookmarkStart w:id="1563" w:name="_Toc267251492"/>
      <w:bookmarkStart w:id="1564" w:name="_Toc267251507"/>
      <w:bookmarkStart w:id="1565" w:name="_Toc267251506"/>
      <w:bookmarkStart w:id="1566" w:name="_Toc267251498"/>
      <w:bookmarkStart w:id="1567" w:name="_Toc267251515"/>
      <w:bookmarkStart w:id="1568" w:name="_Toc267251513"/>
      <w:bookmarkStart w:id="1569" w:name="_Toc267251491"/>
      <w:bookmarkStart w:id="1570" w:name="_Toc267251508"/>
      <w:bookmarkStart w:id="1571" w:name="_Toc267251497"/>
      <w:bookmarkStart w:id="1572" w:name="_Toc267251501"/>
      <w:bookmarkStart w:id="1573" w:name="_Toc267251493"/>
      <w:bookmarkStart w:id="1574" w:name="_Toc267251499"/>
      <w:bookmarkStart w:id="1575" w:name="_Toc267251496"/>
      <w:bookmarkStart w:id="1576" w:name="_Toc267251502"/>
      <w:r>
        <w:rPr>
          <w:rFonts w:hint="eastAsia"/>
          <w:color w:val="auto"/>
          <w:kern w:val="2"/>
          <w:sz w:val="21"/>
          <w:szCs w:val="21"/>
          <w:highlight w:val="none"/>
        </w:rPr>
        <w:t>1</w:t>
      </w:r>
      <w:bookmarkStart w:id="1577" w:name="_Toc292559398"/>
      <w:bookmarkStart w:id="1578" w:name="_Toc296347192"/>
      <w:bookmarkStart w:id="1579" w:name="_Toc300934989"/>
      <w:bookmarkStart w:id="1580" w:name="_Toc296346694"/>
      <w:bookmarkStart w:id="1581" w:name="_Toc296891233"/>
      <w:bookmarkStart w:id="1582" w:name="_Toc303539146"/>
      <w:bookmarkStart w:id="1583" w:name="_Toc296503193"/>
      <w:bookmarkStart w:id="1584" w:name="_Toc297216199"/>
      <w:bookmarkStart w:id="1585" w:name="_Toc296944532"/>
      <w:bookmarkStart w:id="1586" w:name="_Toc297048379"/>
      <w:bookmarkStart w:id="1587" w:name="_Toc297120493"/>
      <w:bookmarkStart w:id="1588" w:name="_Toc304295566"/>
      <w:bookmarkStart w:id="1589" w:name="_Toc297123540"/>
      <w:bookmarkStart w:id="1590" w:name="_Toc292559903"/>
      <w:bookmarkStart w:id="1591" w:name="_Toc296891021"/>
      <w:bookmarkStart w:id="1592" w:name="_Toc312677499"/>
      <w:bookmarkStart w:id="1593" w:name="_Toc312678025"/>
      <w:bookmarkStart w:id="1594" w:name="_Toc267251440"/>
      <w:bookmarkStart w:id="1595" w:name="_Toc267251439"/>
      <w:bookmarkStart w:id="1596" w:name="_Toc267251441"/>
      <w:bookmarkStart w:id="1597" w:name="_Toc267251437"/>
      <w:bookmarkStart w:id="1598" w:name="_Toc267251435"/>
      <w:bookmarkStart w:id="1599" w:name="_Toc267251433"/>
      <w:r>
        <w:rPr>
          <w:rFonts w:hint="eastAsia"/>
          <w:color w:val="auto"/>
          <w:kern w:val="2"/>
          <w:sz w:val="21"/>
          <w:szCs w:val="21"/>
          <w:highlight w:val="none"/>
        </w:rPr>
        <w:t>0. 变更</w:t>
      </w:r>
      <w:bookmarkEnd w:id="1545"/>
      <w:bookmarkEnd w:id="154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bookmarkEnd w:id="1592"/>
    <w:bookmarkEnd w:id="1593"/>
    <w:p>
      <w:pPr>
        <w:pStyle w:val="7"/>
        <w:spacing w:before="0" w:beforeAutospacing="0" w:after="0" w:afterAutospacing="0" w:line="360" w:lineRule="auto"/>
        <w:ind w:firstLine="422" w:firstLineChars="200"/>
        <w:rPr>
          <w:color w:val="auto"/>
          <w:sz w:val="21"/>
          <w:szCs w:val="21"/>
          <w:highlight w:val="none"/>
        </w:rPr>
      </w:pPr>
      <w:bookmarkStart w:id="1600" w:name="_Toc532377371"/>
      <w:bookmarkStart w:id="1601" w:name="_Toc532375635"/>
      <w:r>
        <w:rPr>
          <w:rFonts w:hint="eastAsia"/>
          <w:color w:val="auto"/>
          <w:sz w:val="21"/>
          <w:szCs w:val="21"/>
          <w:highlight w:val="none"/>
        </w:rPr>
        <w:t>1</w:t>
      </w:r>
      <w:bookmarkStart w:id="1602" w:name="_Toc296347193"/>
      <w:bookmarkStart w:id="1603" w:name="_Toc292559399"/>
      <w:bookmarkStart w:id="1604" w:name="_Toc296346695"/>
      <w:bookmarkStart w:id="1605" w:name="_Toc292559904"/>
      <w:bookmarkStart w:id="1606" w:name="_Toc304295567"/>
      <w:bookmarkStart w:id="1607" w:name="_Toc297123541"/>
      <w:bookmarkStart w:id="1608" w:name="_Toc303539147"/>
      <w:bookmarkStart w:id="1609" w:name="_Toc312678026"/>
      <w:bookmarkStart w:id="1610" w:name="_Toc297120494"/>
      <w:bookmarkStart w:id="1611" w:name="_Toc296891234"/>
      <w:bookmarkStart w:id="1612" w:name="_Toc296891022"/>
      <w:bookmarkStart w:id="1613" w:name="_Toc296503194"/>
      <w:bookmarkStart w:id="1614" w:name="_Toc297048380"/>
      <w:bookmarkStart w:id="1615" w:name="_Toc296944533"/>
      <w:bookmarkStart w:id="1616" w:name="_Toc300934990"/>
      <w:bookmarkStart w:id="1617" w:name="_Toc297216200"/>
      <w:bookmarkStart w:id="1618" w:name="_Toc312677500"/>
      <w:r>
        <w:rPr>
          <w:rFonts w:hint="eastAsia"/>
          <w:color w:val="auto"/>
          <w:sz w:val="21"/>
          <w:szCs w:val="21"/>
          <w:highlight w:val="none"/>
        </w:rPr>
        <w:t>0.1变更的范围</w:t>
      </w:r>
      <w:bookmarkEnd w:id="1600"/>
      <w:bookmarkEnd w:id="16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color w:val="auto"/>
          <w:sz w:val="21"/>
          <w:szCs w:val="21"/>
          <w:highlight w:val="none"/>
        </w:rPr>
      </w:pPr>
      <w:bookmarkStart w:id="1619" w:name="_Toc532377372"/>
      <w:bookmarkStart w:id="1620" w:name="_Toc532375636"/>
      <w:bookmarkStart w:id="1621" w:name="_Toc351203569"/>
      <w:r>
        <w:rPr>
          <w:rFonts w:hint="eastAsia"/>
          <w:color w:val="auto"/>
          <w:sz w:val="21"/>
          <w:szCs w:val="21"/>
          <w:highlight w:val="none"/>
        </w:rPr>
        <w:t>1</w:t>
      </w:r>
      <w:bookmarkStart w:id="1622" w:name="_Toc296346586"/>
      <w:bookmarkStart w:id="1623" w:name="_Toc337558789"/>
      <w:bookmarkStart w:id="1624" w:name="_Toc296503085"/>
      <w:r>
        <w:rPr>
          <w:rFonts w:hint="eastAsia"/>
          <w:color w:val="auto"/>
          <w:sz w:val="21"/>
          <w:szCs w:val="21"/>
          <w:highlight w:val="none"/>
        </w:rPr>
        <w:t>0.2变更权</w:t>
      </w:r>
      <w:bookmarkEnd w:id="1619"/>
      <w:bookmarkEnd w:id="1620"/>
      <w:bookmarkEnd w:id="1621"/>
    </w:p>
    <w:bookmarkEnd w:id="1622"/>
    <w:bookmarkEnd w:id="1623"/>
    <w:bookmarkEnd w:id="162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625" w:name="_Toc532375637"/>
      <w:bookmarkStart w:id="1626" w:name="_Toc532377373"/>
      <w:bookmarkStart w:id="1627" w:name="_Toc351203570"/>
      <w:bookmarkStart w:id="1628" w:name="_Hlk528928195"/>
      <w:r>
        <w:rPr>
          <w:rFonts w:hint="eastAsia"/>
          <w:color w:val="auto"/>
          <w:sz w:val="21"/>
          <w:szCs w:val="21"/>
          <w:highlight w:val="none"/>
        </w:rPr>
        <w:t>1</w:t>
      </w:r>
      <w:bookmarkStart w:id="1629" w:name="_Toc296346587"/>
      <w:bookmarkStart w:id="1630" w:name="_Toc296503086"/>
      <w:bookmarkStart w:id="1631" w:name="_Toc337558790"/>
      <w:r>
        <w:rPr>
          <w:rFonts w:hint="eastAsia"/>
          <w:color w:val="auto"/>
          <w:sz w:val="21"/>
          <w:szCs w:val="21"/>
          <w:highlight w:val="none"/>
        </w:rPr>
        <w:t>0.3变更程序</w:t>
      </w:r>
      <w:bookmarkEnd w:id="1625"/>
      <w:bookmarkEnd w:id="1626"/>
    </w:p>
    <w:bookmarkEnd w:id="1629"/>
    <w:bookmarkEnd w:id="1630"/>
    <w:bookmarkEnd w:id="1631"/>
    <w:p>
      <w:pPr>
        <w:autoSpaceDE w:val="0"/>
        <w:autoSpaceDN w:val="0"/>
        <w:spacing w:line="360" w:lineRule="auto"/>
        <w:ind w:firstLine="420" w:firstLineChars="200"/>
        <w:jc w:val="left"/>
        <w:rPr>
          <w:rFonts w:ascii="宋体" w:hAnsi="宋体"/>
          <w:color w:val="auto"/>
          <w:szCs w:val="21"/>
          <w:highlight w:val="none"/>
        </w:rPr>
      </w:pPr>
      <w:bookmarkStart w:id="1632"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627"/>
    <w:bookmarkEnd w:id="1628"/>
    <w:bookmarkEnd w:id="1632"/>
    <w:p>
      <w:pPr>
        <w:pStyle w:val="7"/>
        <w:spacing w:before="0" w:beforeAutospacing="0" w:after="0" w:afterAutospacing="0" w:line="360" w:lineRule="auto"/>
        <w:ind w:firstLine="422" w:firstLineChars="200"/>
        <w:rPr>
          <w:color w:val="auto"/>
          <w:sz w:val="21"/>
          <w:szCs w:val="21"/>
          <w:highlight w:val="none"/>
        </w:rPr>
      </w:pPr>
      <w:bookmarkStart w:id="1633" w:name="_Toc532375638"/>
      <w:bookmarkStart w:id="1634" w:name="_Toc532377374"/>
      <w:r>
        <w:rPr>
          <w:rFonts w:hint="eastAsia"/>
          <w:color w:val="auto"/>
          <w:sz w:val="21"/>
          <w:szCs w:val="21"/>
          <w:highlight w:val="none"/>
        </w:rPr>
        <w:t>10.4 变更估价</w:t>
      </w:r>
      <w:bookmarkEnd w:id="1633"/>
      <w:bookmarkEnd w:id="1634"/>
    </w:p>
    <w:p>
      <w:pPr>
        <w:spacing w:line="360" w:lineRule="auto"/>
        <w:ind w:firstLine="420" w:firstLineChars="200"/>
        <w:jc w:val="left"/>
        <w:rPr>
          <w:rFonts w:ascii="宋体" w:hAnsi="宋体"/>
          <w:color w:val="auto"/>
          <w:szCs w:val="21"/>
          <w:highlight w:val="none"/>
        </w:rPr>
      </w:pPr>
      <w:bookmarkStart w:id="1635" w:name="_Hlk524296629"/>
      <w:r>
        <w:rPr>
          <w:rFonts w:hint="eastAsia" w:ascii="宋体" w:hAnsi="宋体"/>
          <w:color w:val="auto"/>
          <w:szCs w:val="21"/>
          <w:highlight w:val="none"/>
        </w:rPr>
        <w:t>10.4.1 变更估价原则</w:t>
      </w:r>
    </w:p>
    <w:p>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36" w:name="_Hlk524770102"/>
    </w:p>
    <w:bookmarkEnd w:id="163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spacing w:line="360" w:lineRule="auto"/>
        <w:ind w:firstLine="420" w:firstLineChars="200"/>
        <w:jc w:val="left"/>
        <w:rPr>
          <w:rFonts w:ascii="宋体" w:hAnsi="宋体"/>
          <w:color w:val="auto"/>
          <w:szCs w:val="21"/>
          <w:highlight w:val="none"/>
        </w:rPr>
      </w:pPr>
      <w:bookmarkStart w:id="1637" w:name="_Hlk529023896"/>
      <w:r>
        <w:rPr>
          <w:rFonts w:hint="eastAsia" w:ascii="宋体" w:hAnsi="宋体"/>
          <w:color w:val="auto"/>
          <w:szCs w:val="21"/>
          <w:highlight w:val="none"/>
        </w:rPr>
        <w:t>（2）材料单价：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38" w:name="_Hlk529023354"/>
      <w:r>
        <w:rPr>
          <w:rFonts w:hint="eastAsia" w:ascii="宋体" w:hAnsi="宋体"/>
          <w:color w:val="auto"/>
          <w:szCs w:val="21"/>
          <w:highlight w:val="none"/>
        </w:rPr>
        <w:t>开标当期《重庆工程造价信息》发布的项目所在地的信息价</w:t>
      </w:r>
      <w:bookmarkEnd w:id="1638"/>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3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35"/>
    <w:p>
      <w:pPr>
        <w:pStyle w:val="7"/>
        <w:spacing w:before="0" w:beforeAutospacing="0" w:after="0" w:afterAutospacing="0" w:line="360" w:lineRule="auto"/>
        <w:ind w:firstLine="422" w:firstLineChars="200"/>
        <w:rPr>
          <w:color w:val="auto"/>
          <w:sz w:val="21"/>
          <w:szCs w:val="21"/>
          <w:highlight w:val="none"/>
        </w:rPr>
      </w:pPr>
      <w:bookmarkStart w:id="1639" w:name="_Toc532377375"/>
      <w:bookmarkStart w:id="1640" w:name="_Toc532375639"/>
      <w:r>
        <w:rPr>
          <w:rFonts w:hint="eastAsia"/>
          <w:color w:val="auto"/>
          <w:sz w:val="21"/>
          <w:szCs w:val="21"/>
          <w:highlight w:val="none"/>
        </w:rPr>
        <w:t>1</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Start w:id="1641" w:name="_Toc296347196"/>
      <w:bookmarkStart w:id="1642" w:name="_Toc296503197"/>
      <w:bookmarkStart w:id="1643" w:name="_Toc296346698"/>
      <w:bookmarkStart w:id="1644" w:name="_Toc297216203"/>
      <w:bookmarkStart w:id="1645" w:name="_Toc292559907"/>
      <w:bookmarkStart w:id="1646" w:name="_Toc297123544"/>
      <w:bookmarkStart w:id="1647" w:name="_Toc297048383"/>
      <w:bookmarkStart w:id="1648" w:name="_Toc296891237"/>
      <w:bookmarkStart w:id="1649" w:name="_Toc300934993"/>
      <w:bookmarkStart w:id="1650" w:name="_Toc297120497"/>
      <w:bookmarkStart w:id="1651" w:name="_Toc292559402"/>
      <w:bookmarkStart w:id="1652" w:name="_Toc296944536"/>
      <w:bookmarkStart w:id="1653" w:name="_Toc303539150"/>
      <w:bookmarkStart w:id="1654" w:name="_Toc296891025"/>
      <w:bookmarkStart w:id="1655" w:name="_Toc304295570"/>
      <w:bookmarkStart w:id="1656" w:name="_Toc312678029"/>
      <w:bookmarkStart w:id="1657" w:name="_Toc312677503"/>
      <w:r>
        <w:rPr>
          <w:rFonts w:hint="eastAsia"/>
          <w:color w:val="auto"/>
          <w:sz w:val="21"/>
          <w:szCs w:val="21"/>
          <w:highlight w:val="none"/>
        </w:rPr>
        <w:t>0.5承</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Start w:id="1658" w:name="_Toc292559913"/>
      <w:bookmarkStart w:id="1659" w:name="_Toc297120503"/>
      <w:bookmarkStart w:id="1660" w:name="_Toc296346704"/>
      <w:bookmarkStart w:id="1661" w:name="_Toc303539151"/>
      <w:bookmarkStart w:id="1662" w:name="_Toc296944542"/>
      <w:bookmarkStart w:id="1663" w:name="_Toc296503203"/>
      <w:bookmarkStart w:id="1664" w:name="_Toc297048389"/>
      <w:bookmarkStart w:id="1665" w:name="_Toc296891031"/>
      <w:bookmarkStart w:id="1666" w:name="_Toc300934994"/>
      <w:bookmarkStart w:id="1667" w:name="_Toc292559408"/>
      <w:bookmarkStart w:id="1668" w:name="_Toc296347202"/>
      <w:bookmarkStart w:id="1669" w:name="_Toc296891243"/>
      <w:bookmarkStart w:id="1670" w:name="_Toc297216204"/>
      <w:bookmarkStart w:id="1671" w:name="_Toc297123545"/>
      <w:r>
        <w:rPr>
          <w:rFonts w:hint="eastAsia"/>
          <w:color w:val="auto"/>
          <w:sz w:val="21"/>
          <w:szCs w:val="21"/>
          <w:highlight w:val="none"/>
        </w:rPr>
        <w:t>包人的合理化建议</w:t>
      </w:r>
      <w:bookmarkEnd w:id="1639"/>
      <w:bookmarkEnd w:id="1640"/>
    </w:p>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72" w:name="_Toc300934995"/>
      <w:bookmarkStart w:id="1673" w:name="_Toc292559914"/>
      <w:bookmarkStart w:id="1674" w:name="_Toc303539152"/>
      <w:bookmarkStart w:id="1675" w:name="_Toc296346705"/>
      <w:bookmarkStart w:id="1676" w:name="_Toc296347203"/>
      <w:bookmarkStart w:id="1677" w:name="_Toc304295571"/>
      <w:bookmarkStart w:id="1678" w:name="_Toc296503204"/>
      <w:bookmarkStart w:id="1679" w:name="_Toc297120504"/>
      <w:bookmarkStart w:id="1680" w:name="_Toc318581175"/>
      <w:bookmarkStart w:id="1681" w:name="_Toc296891032"/>
      <w:bookmarkStart w:id="1682" w:name="_Toc296944543"/>
      <w:bookmarkStart w:id="1683" w:name="_Toc312678030"/>
      <w:bookmarkStart w:id="1684" w:name="_Toc292559409"/>
      <w:bookmarkStart w:id="1685" w:name="_Toc297048390"/>
      <w:bookmarkStart w:id="1686" w:name="_Toc297123546"/>
      <w:bookmarkStart w:id="1687" w:name="_Toc312677504"/>
      <w:bookmarkStart w:id="1688" w:name="_Toc297216205"/>
      <w:bookmarkStart w:id="1689" w:name="_Toc29689124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Pr>
        <w:pStyle w:val="7"/>
        <w:spacing w:before="0" w:beforeAutospacing="0" w:after="0" w:afterAutospacing="0" w:line="360" w:lineRule="auto"/>
        <w:ind w:firstLine="422" w:firstLineChars="200"/>
        <w:rPr>
          <w:color w:val="auto"/>
          <w:sz w:val="21"/>
          <w:szCs w:val="21"/>
          <w:highlight w:val="none"/>
        </w:rPr>
      </w:pPr>
      <w:bookmarkStart w:id="1690" w:name="_Toc532375640"/>
      <w:bookmarkStart w:id="1691" w:name="_Toc532377376"/>
      <w:r>
        <w:rPr>
          <w:rFonts w:hint="eastAsia"/>
          <w:color w:val="auto"/>
          <w:sz w:val="21"/>
          <w:szCs w:val="21"/>
          <w:highlight w:val="none"/>
        </w:rPr>
        <w:t>1</w:t>
      </w:r>
      <w:bookmarkStart w:id="1692" w:name="_Toc312677507"/>
      <w:bookmarkStart w:id="1693" w:name="_Toc297123548"/>
      <w:bookmarkStart w:id="1694" w:name="_Toc292559404"/>
      <w:bookmarkStart w:id="1695" w:name="_Toc292559909"/>
      <w:bookmarkStart w:id="1696" w:name="_Toc297120499"/>
      <w:bookmarkStart w:id="1697" w:name="_Toc296891239"/>
      <w:bookmarkStart w:id="1698" w:name="_Toc297216207"/>
      <w:bookmarkStart w:id="1699" w:name="_Toc312678033"/>
      <w:bookmarkStart w:id="1700" w:name="_Toc296347198"/>
      <w:bookmarkStart w:id="1701" w:name="_Toc296503199"/>
      <w:bookmarkStart w:id="1702" w:name="_Toc296891027"/>
      <w:bookmarkStart w:id="1703" w:name="_Toc304295574"/>
      <w:bookmarkStart w:id="1704" w:name="_Toc300934997"/>
      <w:bookmarkStart w:id="1705" w:name="_Toc303539154"/>
      <w:bookmarkStart w:id="1706" w:name="_Toc297048385"/>
      <w:bookmarkStart w:id="1707" w:name="_Toc296944538"/>
      <w:bookmarkStart w:id="1708" w:name="_Toc296346700"/>
      <w:r>
        <w:rPr>
          <w:rFonts w:hint="eastAsia"/>
          <w:color w:val="auto"/>
          <w:sz w:val="21"/>
          <w:szCs w:val="21"/>
          <w:highlight w:val="none"/>
        </w:rPr>
        <w:t>0.7 暂估价</w:t>
      </w:r>
      <w:bookmarkEnd w:id="1690"/>
      <w:bookmarkEnd w:id="1691"/>
    </w:p>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1709" w:name="_Toc532375641"/>
      <w:bookmarkStart w:id="1710" w:name="_Toc532377377"/>
      <w:r>
        <w:rPr>
          <w:rFonts w:hint="eastAsia"/>
          <w:color w:val="auto"/>
          <w:sz w:val="21"/>
          <w:szCs w:val="21"/>
          <w:highlight w:val="none"/>
        </w:rPr>
        <w:t>10.8 暂列金额</w:t>
      </w:r>
      <w:bookmarkEnd w:id="1709"/>
      <w:bookmarkEnd w:id="1710"/>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11" w:name="_Toc532375642"/>
      <w:bookmarkStart w:id="1712" w:name="_Toc351203643"/>
      <w:bookmarkStart w:id="1713" w:name="_Toc532377378"/>
      <w:r>
        <w:rPr>
          <w:rFonts w:hint="eastAsia"/>
          <w:color w:val="auto"/>
          <w:kern w:val="2"/>
          <w:sz w:val="21"/>
          <w:szCs w:val="21"/>
          <w:highlight w:val="none"/>
        </w:rPr>
        <w:t>11. 价格调整</w:t>
      </w:r>
      <w:bookmarkEnd w:id="1711"/>
      <w:bookmarkEnd w:id="1712"/>
      <w:bookmarkEnd w:id="1713"/>
    </w:p>
    <w:p>
      <w:pPr>
        <w:pStyle w:val="7"/>
        <w:spacing w:before="0" w:beforeAutospacing="0" w:after="0" w:afterAutospacing="0" w:line="360" w:lineRule="auto"/>
        <w:ind w:firstLine="422" w:firstLineChars="200"/>
        <w:rPr>
          <w:color w:val="auto"/>
          <w:sz w:val="21"/>
          <w:szCs w:val="21"/>
          <w:highlight w:val="none"/>
        </w:rPr>
      </w:pPr>
      <w:bookmarkStart w:id="1714" w:name="_Toc532375643"/>
      <w:bookmarkStart w:id="1715" w:name="_Toc532377379"/>
      <w:bookmarkStart w:id="1716" w:name="_Toc297048387"/>
      <w:bookmarkStart w:id="1717" w:name="_Toc296346702"/>
      <w:bookmarkStart w:id="1718" w:name="_Toc296347200"/>
      <w:bookmarkStart w:id="1719" w:name="_Toc296891029"/>
      <w:bookmarkStart w:id="1720" w:name="_Toc296891241"/>
      <w:bookmarkStart w:id="1721" w:name="_Toc303539157"/>
      <w:bookmarkStart w:id="1722" w:name="_Toc312678039"/>
      <w:bookmarkStart w:id="1723" w:name="_Toc292559406"/>
      <w:bookmarkStart w:id="1724" w:name="_Toc297123550"/>
      <w:bookmarkStart w:id="1725" w:name="_Toc297120501"/>
      <w:bookmarkStart w:id="1726" w:name="_Toc296944540"/>
      <w:bookmarkStart w:id="1727" w:name="_Toc304295577"/>
      <w:bookmarkStart w:id="1728" w:name="_Toc297216209"/>
      <w:bookmarkStart w:id="1729" w:name="_Toc296503201"/>
      <w:bookmarkStart w:id="1730" w:name="_Toc292559911"/>
      <w:bookmarkStart w:id="1731" w:name="_Toc300935000"/>
      <w:r>
        <w:rPr>
          <w:rFonts w:hint="eastAsia"/>
          <w:color w:val="auto"/>
          <w:sz w:val="21"/>
          <w:szCs w:val="21"/>
          <w:highlight w:val="none"/>
        </w:rPr>
        <w:t>11.1 市场价格波动引起的调整</w:t>
      </w:r>
      <w:bookmarkEnd w:id="1714"/>
      <w:bookmarkEnd w:id="1715"/>
    </w:p>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Pr>
        <w:spacing w:line="360" w:lineRule="auto"/>
        <w:ind w:firstLine="420" w:firstLineChars="200"/>
        <w:jc w:val="left"/>
        <w:rPr>
          <w:rFonts w:ascii="宋体" w:hAnsi="宋体"/>
          <w:color w:val="auto"/>
          <w:szCs w:val="21"/>
          <w:highlight w:val="none"/>
        </w:rPr>
      </w:pPr>
      <w:bookmarkStart w:id="1732" w:name="_Toc466913513"/>
      <w:bookmarkStart w:id="1733" w:name="_Toc466913963"/>
      <w:bookmarkStart w:id="1734" w:name="_Toc466911545"/>
      <w:bookmarkStart w:id="1735" w:name="_Toc467689641"/>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第2种</w:t>
      </w:r>
      <w:r>
        <w:rPr>
          <w:rFonts w:hint="eastAsia" w:ascii="宋体" w:hAnsi="宋体"/>
          <w:color w:val="auto"/>
          <w:szCs w:val="21"/>
          <w:highlight w:val="none"/>
        </w:rPr>
        <w:t>方式对合同价格进行调整：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pPr>
        <w:spacing w:line="360" w:lineRule="auto"/>
        <w:ind w:firstLine="420" w:firstLineChars="200"/>
        <w:jc w:val="left"/>
        <w:rPr>
          <w:rFonts w:ascii="宋体" w:hAnsi="宋体"/>
          <w:color w:val="auto"/>
          <w:szCs w:val="21"/>
          <w:highlight w:val="none"/>
        </w:rPr>
      </w:pPr>
      <w:bookmarkStart w:id="1736" w:name="_Hlk524296901"/>
      <w:r>
        <w:rPr>
          <w:rFonts w:hint="eastAsia" w:ascii="宋体" w:hAnsi="宋体"/>
          <w:color w:val="auto"/>
          <w:szCs w:val="21"/>
          <w:highlight w:val="none"/>
        </w:rPr>
        <w:t>11.1.1人工费价差调整办法</w:t>
      </w:r>
      <w:bookmarkEnd w:id="1732"/>
      <w:bookmarkEnd w:id="1733"/>
      <w:bookmarkEnd w:id="1734"/>
      <w:bookmarkEnd w:id="1735"/>
    </w:p>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37" w:name="_Toc467689644"/>
      <w:bookmarkStart w:id="1738" w:name="_Toc466911548"/>
      <w:bookmarkStart w:id="1739" w:name="_Toc466913516"/>
      <w:bookmarkStart w:id="1740" w:name="_Toc466913966"/>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36"/>
    <w:p>
      <w:pPr>
        <w:spacing w:line="360" w:lineRule="auto"/>
        <w:ind w:firstLine="420" w:firstLineChars="200"/>
        <w:jc w:val="left"/>
        <w:rPr>
          <w:rFonts w:ascii="宋体" w:hAnsi="宋体"/>
          <w:color w:val="auto"/>
          <w:szCs w:val="21"/>
          <w:highlight w:val="none"/>
        </w:rPr>
      </w:pPr>
      <w:bookmarkStart w:id="1741" w:name="_Hlk524297138"/>
      <w:r>
        <w:rPr>
          <w:rFonts w:hint="eastAsia" w:ascii="宋体" w:hAnsi="宋体"/>
          <w:color w:val="auto"/>
          <w:szCs w:val="21"/>
          <w:highlight w:val="none"/>
        </w:rPr>
        <w:t>11.1.2 材料费价差调整</w:t>
      </w:r>
      <w:bookmarkEnd w:id="1737"/>
      <w:bookmarkEnd w:id="1738"/>
      <w:bookmarkEnd w:id="1739"/>
      <w:bookmarkEnd w:id="1740"/>
      <w:r>
        <w:rPr>
          <w:rFonts w:hint="eastAsia" w:ascii="宋体" w:hAnsi="宋体"/>
          <w:color w:val="auto"/>
          <w:szCs w:val="21"/>
          <w:highlight w:val="none"/>
        </w:rPr>
        <w:t>办法</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594"/>
    <w:bookmarkEnd w:id="1595"/>
    <w:bookmarkEnd w:id="1596"/>
    <w:bookmarkEnd w:id="1597"/>
    <w:bookmarkEnd w:id="1598"/>
    <w:bookmarkEnd w:id="1599"/>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42" w:name="_Toc297048391"/>
      <w:bookmarkStart w:id="1743" w:name="_Toc296503205"/>
      <w:bookmarkStart w:id="1744" w:name="_Toc292559915"/>
      <w:bookmarkStart w:id="1745" w:name="_Toc296346706"/>
      <w:bookmarkStart w:id="1746" w:name="_Toc296891245"/>
      <w:bookmarkStart w:id="1747" w:name="_Toc292559410"/>
      <w:bookmarkStart w:id="1748" w:name="_Toc297120505"/>
      <w:bookmarkStart w:id="1749" w:name="_Toc296347204"/>
      <w:bookmarkStart w:id="1750" w:name="_Toc296891033"/>
      <w:bookmarkStart w:id="1751" w:name="_Toc296944544"/>
      <w:bookmarkStart w:id="1752" w:name="_Toc351203644"/>
      <w:bookmarkStart w:id="1753" w:name="_Toc312678040"/>
      <w:bookmarkStart w:id="1754" w:name="_Toc297123552"/>
      <w:bookmarkStart w:id="1755" w:name="_Toc297216211"/>
      <w:bookmarkStart w:id="1756" w:name="_Toc304295579"/>
      <w:bookmarkStart w:id="1757" w:name="_Toc300935002"/>
      <w:bookmarkStart w:id="1758" w:name="_Toc30353915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4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759" w:name="_Toc532375644"/>
      <w:bookmarkStart w:id="1760" w:name="_Toc532377380"/>
      <w:bookmarkStart w:id="1761" w:name="_Hlk528928232"/>
      <w:r>
        <w:rPr>
          <w:rFonts w:hint="eastAsia"/>
          <w:color w:val="auto"/>
          <w:sz w:val="21"/>
          <w:szCs w:val="21"/>
          <w:highlight w:val="none"/>
        </w:rPr>
        <w:t>11.2 法律变化引起的调整</w:t>
      </w:r>
      <w:bookmarkEnd w:id="1759"/>
      <w:bookmarkEnd w:id="176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61"/>
    <w:p>
      <w:pPr>
        <w:pStyle w:val="7"/>
        <w:spacing w:before="0" w:beforeAutospacing="0" w:after="0" w:afterAutospacing="0" w:line="360" w:lineRule="auto"/>
        <w:ind w:firstLine="422" w:firstLineChars="200"/>
        <w:rPr>
          <w:color w:val="auto"/>
          <w:sz w:val="21"/>
          <w:szCs w:val="21"/>
          <w:highlight w:val="none"/>
        </w:rPr>
      </w:pPr>
      <w:bookmarkStart w:id="1762" w:name="_Toc532377381"/>
      <w:bookmarkStart w:id="1763" w:name="_Toc532375645"/>
      <w:r>
        <w:rPr>
          <w:rFonts w:hint="eastAsia"/>
          <w:color w:val="auto"/>
          <w:sz w:val="21"/>
          <w:szCs w:val="21"/>
          <w:highlight w:val="none"/>
        </w:rPr>
        <w:t>11.3 严重不平衡报价引起的调整</w:t>
      </w:r>
      <w:bookmarkEnd w:id="1762"/>
      <w:bookmarkEnd w:id="1763"/>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64" w:name="_Toc532377382"/>
      <w:bookmarkStart w:id="1765" w:name="_Toc532375646"/>
      <w:r>
        <w:rPr>
          <w:rFonts w:hint="eastAsia"/>
          <w:color w:val="auto"/>
          <w:kern w:val="2"/>
          <w:sz w:val="21"/>
          <w:szCs w:val="21"/>
          <w:highlight w:val="none"/>
        </w:rPr>
        <w:t xml:space="preserve">12. </w:t>
      </w:r>
      <w:bookmarkEnd w:id="1742"/>
      <w:bookmarkEnd w:id="1743"/>
      <w:bookmarkEnd w:id="1744"/>
      <w:bookmarkEnd w:id="1745"/>
      <w:bookmarkEnd w:id="1746"/>
      <w:bookmarkEnd w:id="1747"/>
      <w:bookmarkEnd w:id="1748"/>
      <w:bookmarkEnd w:id="1749"/>
      <w:bookmarkEnd w:id="1750"/>
      <w:bookmarkEnd w:id="1751"/>
      <w:r>
        <w:rPr>
          <w:rFonts w:hint="eastAsia"/>
          <w:color w:val="auto"/>
          <w:kern w:val="2"/>
          <w:sz w:val="21"/>
          <w:szCs w:val="21"/>
          <w:highlight w:val="none"/>
        </w:rPr>
        <w:t>合同价格、计量与支付</w:t>
      </w:r>
      <w:bookmarkEnd w:id="1752"/>
      <w:bookmarkEnd w:id="1764"/>
      <w:bookmarkEnd w:id="1765"/>
    </w:p>
    <w:bookmarkEnd w:id="1753"/>
    <w:bookmarkEnd w:id="1754"/>
    <w:bookmarkEnd w:id="1755"/>
    <w:bookmarkEnd w:id="1756"/>
    <w:bookmarkEnd w:id="1757"/>
    <w:bookmarkEnd w:id="1758"/>
    <w:p>
      <w:pPr>
        <w:pStyle w:val="7"/>
        <w:spacing w:before="0" w:beforeAutospacing="0" w:after="0" w:afterAutospacing="0" w:line="360" w:lineRule="auto"/>
        <w:ind w:firstLine="422" w:firstLineChars="200"/>
        <w:rPr>
          <w:color w:val="auto"/>
          <w:sz w:val="21"/>
          <w:szCs w:val="21"/>
          <w:highlight w:val="none"/>
        </w:rPr>
      </w:pPr>
      <w:bookmarkStart w:id="1766" w:name="_Toc292559411"/>
      <w:bookmarkStart w:id="1767" w:name="_Toc292559916"/>
      <w:bookmarkStart w:id="1768" w:name="_Toc267251461"/>
      <w:bookmarkStart w:id="1769" w:name="_Toc296891246"/>
      <w:bookmarkStart w:id="1770" w:name="_Toc297048392"/>
      <w:bookmarkStart w:id="1771" w:name="_Toc296503206"/>
      <w:bookmarkStart w:id="1772" w:name="_Toc296891034"/>
      <w:bookmarkStart w:id="1773" w:name="_Toc296347205"/>
      <w:bookmarkStart w:id="1774" w:name="_Toc296346707"/>
      <w:bookmarkStart w:id="1775" w:name="_Toc297120506"/>
      <w:bookmarkStart w:id="1776" w:name="_Toc296944545"/>
      <w:bookmarkStart w:id="1777" w:name="_Toc532375647"/>
      <w:bookmarkStart w:id="1778" w:name="_Toc532377383"/>
      <w:bookmarkStart w:id="1779" w:name="_Toc297123553"/>
      <w:bookmarkStart w:id="1780" w:name="_Toc312678041"/>
      <w:bookmarkStart w:id="1781" w:name="_Toc304295580"/>
      <w:bookmarkStart w:id="1782" w:name="_Toc297216212"/>
      <w:bookmarkStart w:id="1783" w:name="_Toc300935003"/>
      <w:bookmarkStart w:id="1784" w:name="_Toc303539160"/>
      <w:r>
        <w:rPr>
          <w:rFonts w:hint="eastAsia"/>
          <w:color w:val="auto"/>
          <w:sz w:val="21"/>
          <w:szCs w:val="21"/>
          <w:highlight w:val="none"/>
        </w:rPr>
        <w:t>12.1 合</w:t>
      </w:r>
      <w:bookmarkEnd w:id="1766"/>
      <w:bookmarkEnd w:id="1767"/>
      <w:bookmarkEnd w:id="1768"/>
      <w:r>
        <w:rPr>
          <w:rFonts w:hint="eastAsia"/>
          <w:color w:val="auto"/>
          <w:sz w:val="21"/>
          <w:szCs w:val="21"/>
          <w:highlight w:val="none"/>
        </w:rPr>
        <w:t>同价</w:t>
      </w:r>
      <w:bookmarkEnd w:id="1769"/>
      <w:bookmarkEnd w:id="1770"/>
      <w:bookmarkEnd w:id="1771"/>
      <w:bookmarkEnd w:id="1772"/>
      <w:bookmarkEnd w:id="1773"/>
      <w:bookmarkEnd w:id="1774"/>
      <w:bookmarkEnd w:id="1775"/>
      <w:bookmarkEnd w:id="1776"/>
      <w:r>
        <w:rPr>
          <w:rFonts w:hint="eastAsia"/>
          <w:color w:val="auto"/>
          <w:sz w:val="21"/>
          <w:szCs w:val="21"/>
          <w:highlight w:val="none"/>
        </w:rPr>
        <w:t>格形式</w:t>
      </w:r>
      <w:bookmarkEnd w:id="1777"/>
      <w:bookmarkEnd w:id="1778"/>
    </w:p>
    <w:bookmarkEnd w:id="1779"/>
    <w:bookmarkEnd w:id="1780"/>
    <w:bookmarkEnd w:id="1781"/>
    <w:bookmarkEnd w:id="1782"/>
    <w:bookmarkEnd w:id="1783"/>
    <w:bookmarkEnd w:id="178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85"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85"/>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786" w:name="_Toc532375648"/>
      <w:bookmarkStart w:id="1787" w:name="_Toc532377384"/>
      <w:bookmarkStart w:id="1788" w:name="_Toc297123554"/>
      <w:bookmarkStart w:id="1789" w:name="_Toc312678042"/>
      <w:bookmarkStart w:id="1790" w:name="_Toc300935004"/>
      <w:bookmarkStart w:id="1791" w:name="_Toc303539161"/>
      <w:bookmarkStart w:id="1792" w:name="_Toc304295581"/>
      <w:bookmarkStart w:id="1793" w:name="_Toc297216213"/>
      <w:bookmarkStart w:id="1794" w:name="_Toc296503207"/>
      <w:bookmarkStart w:id="1795" w:name="_Toc296891035"/>
      <w:bookmarkStart w:id="1796" w:name="_Toc296346708"/>
      <w:bookmarkStart w:id="1797" w:name="_Toc297048393"/>
      <w:bookmarkStart w:id="1798" w:name="_Toc296347206"/>
      <w:bookmarkStart w:id="1799" w:name="_Toc296891247"/>
      <w:bookmarkStart w:id="1800" w:name="_Toc292559917"/>
      <w:bookmarkStart w:id="1801" w:name="_Toc296944546"/>
      <w:bookmarkStart w:id="1802" w:name="_Toc292559412"/>
      <w:bookmarkStart w:id="1803" w:name="_Toc297120507"/>
      <w:r>
        <w:rPr>
          <w:rFonts w:hint="eastAsia"/>
          <w:color w:val="auto"/>
          <w:sz w:val="21"/>
          <w:szCs w:val="21"/>
          <w:highlight w:val="none"/>
        </w:rPr>
        <w:t>12.2 预付款</w:t>
      </w:r>
      <w:bookmarkEnd w:id="1786"/>
      <w:bookmarkEnd w:id="1787"/>
    </w:p>
    <w:bookmarkEnd w:id="1788"/>
    <w:bookmarkEnd w:id="1789"/>
    <w:bookmarkEnd w:id="1790"/>
    <w:bookmarkEnd w:id="1791"/>
    <w:bookmarkEnd w:id="1792"/>
    <w:bookmarkEnd w:id="179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不采用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bookmarkEnd w:id="1794"/>
    <w:bookmarkEnd w:id="1795"/>
    <w:bookmarkEnd w:id="1796"/>
    <w:bookmarkEnd w:id="1797"/>
    <w:bookmarkEnd w:id="1798"/>
    <w:bookmarkEnd w:id="1799"/>
    <w:bookmarkEnd w:id="1800"/>
    <w:bookmarkEnd w:id="1801"/>
    <w:bookmarkEnd w:id="1802"/>
    <w:bookmarkEnd w:id="1803"/>
    <w:p>
      <w:pPr>
        <w:pStyle w:val="7"/>
        <w:spacing w:before="0" w:beforeAutospacing="0" w:after="0" w:afterAutospacing="0" w:line="360" w:lineRule="auto"/>
        <w:ind w:firstLine="422" w:firstLineChars="200"/>
        <w:rPr>
          <w:color w:val="auto"/>
          <w:sz w:val="21"/>
          <w:szCs w:val="21"/>
          <w:highlight w:val="none"/>
        </w:rPr>
      </w:pPr>
      <w:bookmarkStart w:id="1804" w:name="_Toc532375649"/>
      <w:bookmarkStart w:id="1805" w:name="_Toc532377385"/>
      <w:r>
        <w:rPr>
          <w:rFonts w:hint="eastAsia"/>
          <w:color w:val="auto"/>
          <w:sz w:val="21"/>
          <w:szCs w:val="21"/>
          <w:highlight w:val="none"/>
        </w:rPr>
        <w:t>12.3 计量</w:t>
      </w:r>
      <w:bookmarkEnd w:id="1804"/>
      <w:bookmarkEnd w:id="1805"/>
    </w:p>
    <w:p>
      <w:pPr>
        <w:spacing w:line="360" w:lineRule="auto"/>
        <w:ind w:firstLine="420" w:firstLineChars="200"/>
        <w:jc w:val="left"/>
        <w:rPr>
          <w:rFonts w:ascii="宋体" w:hAnsi="宋体"/>
          <w:color w:val="auto"/>
          <w:szCs w:val="21"/>
          <w:highlight w:val="none"/>
        </w:rPr>
      </w:pPr>
      <w:bookmarkStart w:id="1806" w:name="_Hlk528928260"/>
      <w:r>
        <w:rPr>
          <w:rFonts w:hint="eastAsia" w:ascii="宋体" w:hAnsi="宋体"/>
          <w:color w:val="auto"/>
          <w:szCs w:val="21"/>
          <w:highlight w:val="none"/>
        </w:rPr>
        <w:t>12.3.1 计量原则</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0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pPr>
        <w:spacing w:line="360" w:lineRule="auto"/>
        <w:ind w:firstLine="420" w:firstLineChars="200"/>
        <w:jc w:val="left"/>
        <w:rPr>
          <w:rFonts w:ascii="宋体" w:hAnsi="宋体"/>
          <w:color w:val="auto"/>
          <w:szCs w:val="21"/>
          <w:highlight w:val="none"/>
          <w:u w:val="single"/>
        </w:rPr>
      </w:pPr>
      <w:bookmarkStart w:id="1807"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807"/>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08" w:name="_Toc532375650"/>
      <w:bookmarkStart w:id="1809" w:name="_Toc532377386"/>
      <w:bookmarkStart w:id="1810" w:name="_Hlk528928289"/>
      <w:r>
        <w:rPr>
          <w:rFonts w:hint="eastAsia"/>
          <w:color w:val="auto"/>
          <w:sz w:val="21"/>
          <w:szCs w:val="21"/>
          <w:highlight w:val="none"/>
        </w:rPr>
        <w:t>12.4 工程进度款支付</w:t>
      </w:r>
      <w:bookmarkEnd w:id="1808"/>
      <w:bookmarkEnd w:id="1809"/>
    </w:p>
    <w:bookmarkEnd w:id="181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按月计量支付进度款（按进度、按节点计量支付进度款的参考按月计量支付进度款原则执行）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color w:val="auto"/>
          <w:szCs w:val="21"/>
          <w:highlight w:val="none"/>
        </w:rPr>
      </w:pPr>
      <w:bookmarkStart w:id="1811" w:name="_Toc532377387"/>
      <w:bookmarkStart w:id="1812" w:name="_Toc351203585"/>
      <w:r>
        <w:rPr>
          <w:rFonts w:hint="eastAsia" w:ascii="宋体" w:hAnsi="宋体"/>
          <w:color w:val="auto"/>
          <w:szCs w:val="21"/>
          <w:highlight w:val="none"/>
        </w:rPr>
        <w:t>（2）进度款支付：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Cs w:val="21"/>
          <w:highlight w:val="none"/>
        </w:rPr>
        <w:t>。</w:t>
      </w:r>
    </w:p>
    <w:p>
      <w:pPr>
        <w:pStyle w:val="41"/>
        <w:adjustRightInd w:val="0"/>
        <w:snapToGrid w:val="0"/>
        <w:spacing w:before="62" w:beforeLines="20" w:line="360" w:lineRule="auto"/>
        <w:ind w:firstLine="420" w:firstLineChars="200"/>
        <w:rPr>
          <w:color w:val="auto"/>
          <w:sz w:val="21"/>
          <w:szCs w:val="21"/>
          <w:highlight w:val="none"/>
        </w:rPr>
      </w:pPr>
      <w:r>
        <w:rPr>
          <w:rFonts w:hint="eastAsia"/>
          <w:color w:val="auto"/>
          <w:sz w:val="21"/>
          <w:szCs w:val="21"/>
          <w:highlight w:val="none"/>
        </w:rPr>
        <w:t>③</w:t>
      </w:r>
      <w:r>
        <w:rPr>
          <w:rFonts w:hint="eastAsia" w:cs="Arial"/>
          <w:color w:val="auto"/>
          <w:sz w:val="21"/>
          <w:szCs w:val="21"/>
          <w:highlight w:val="none"/>
          <w:u w:val="single"/>
        </w:rPr>
        <w:t>所有申报进度款的工程必须是经现场监理、业主代表</w:t>
      </w:r>
      <w:r>
        <w:rPr>
          <w:rFonts w:cs="Arial"/>
          <w:color w:val="auto"/>
          <w:sz w:val="21"/>
          <w:szCs w:val="21"/>
          <w:highlight w:val="none"/>
          <w:u w:val="single"/>
        </w:rPr>
        <w:t>工程师检查施工质量合格</w:t>
      </w:r>
      <w:r>
        <w:rPr>
          <w:rFonts w:hint="eastAsia" w:cs="Arial"/>
          <w:color w:val="auto"/>
          <w:sz w:val="21"/>
          <w:szCs w:val="21"/>
          <w:highlight w:val="none"/>
          <w:u w:val="single"/>
        </w:rPr>
        <w:t>的工程</w:t>
      </w:r>
      <w:r>
        <w:rPr>
          <w:rFonts w:cs="Arial"/>
          <w:color w:val="auto"/>
          <w:sz w:val="21"/>
          <w:szCs w:val="21"/>
          <w:highlight w:val="none"/>
          <w:u w:val="single"/>
        </w:rPr>
        <w:t>（以检查实测为准）</w:t>
      </w:r>
      <w:r>
        <w:rPr>
          <w:rFonts w:hint="eastAsia" w:cs="Arial"/>
          <w:color w:val="auto"/>
          <w:sz w:val="21"/>
          <w:szCs w:val="21"/>
          <w:highlight w:val="none"/>
          <w:u w:val="single"/>
        </w:rPr>
        <w:t>且对甲方及监理各类函件及整改通知回复后并整改落实到位后方可申报工程进度款</w:t>
      </w:r>
      <w:r>
        <w:rPr>
          <w:rFonts w:cs="Arial"/>
          <w:color w:val="auto"/>
          <w:sz w:val="21"/>
          <w:szCs w:val="21"/>
          <w:highlight w:val="none"/>
          <w:u w:val="single"/>
        </w:rPr>
        <w:t>，</w:t>
      </w:r>
      <w:r>
        <w:rPr>
          <w:rFonts w:hint="eastAsia" w:cs="Arial"/>
          <w:color w:val="auto"/>
          <w:sz w:val="21"/>
          <w:szCs w:val="21"/>
          <w:highlight w:val="none"/>
          <w:u w:val="single"/>
        </w:rPr>
        <w:t>如检查不合格的工程及未回复函件、整改通知或整改不到位的则不能申报工程进度款，直至该工程整改合格及未回复函件、整改通知后方能申报进度款。</w:t>
      </w:r>
      <w:r>
        <w:rPr>
          <w:rFonts w:hint="eastAsia"/>
          <w:color w:val="auto"/>
          <w:sz w:val="21"/>
          <w:szCs w:val="21"/>
          <w:highlight w:val="none"/>
        </w:rPr>
        <w:t>承包人每月15日报送当月实际完成工程量由监理、发包人代表核准，当月18日向跟踪审计单位报送，当月25日跟踪审计单位换算完成产值，并向发包人提交付款申请，发包人最迟在次月15日前支付进度款（前提条件：保证发包人提前5个工作日收到有效真实票据）。</w:t>
      </w:r>
    </w:p>
    <w:p>
      <w:pPr>
        <w:pStyle w:val="41"/>
        <w:adjustRightInd w:val="0"/>
        <w:snapToGrid w:val="0"/>
        <w:spacing w:before="62" w:beforeLines="2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支付方式：月进度款=月产值*75%－月度违约金。工程竣工验收合格后，工程量经审定后30日内支付已完审定工程量的的80%。当付款金额累计达到合同金额（扣除暂列金额）的80%时，停止支付工程款，直到竣工验收备案审定后，按本款第3次付款约定内容支付工程款项。</w:t>
      </w:r>
    </w:p>
    <w:p>
      <w:pPr>
        <w:pStyle w:val="41"/>
        <w:adjustRightInd w:val="0"/>
        <w:snapToGrid w:val="0"/>
        <w:spacing w:before="62" w:beforeLines="2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④工程完工后并经发包人、监理单位、质检部门验收合格，承包人必须在工程完工后30个工作日内提交合格、完整的竣工资料和结算资料（包括承包人、发包人双方认可的由跟踪审计单位核定的单项工程结算报告），发包人在接到承包人完整结算资料10个工作日内安排进场办理结算，并在进场后45个工作日内提交双方认可的结算报告（由于承包人原因拖延结算时间或计算中有较大争议提交结算报告时间延后）；工程结算办理完成后支付到结算金额的97%。在结算款支付前，承包人应协助发包人退回发包人缴纳的民工保证金 ，否则，发包人有权拒绝支付结算款。</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811"/>
      <w:bookmarkEnd w:id="181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发包人应将人工费（工资款）支付至如下承包人指定的农民工工资专用账户：</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农民工工资专用账户账号：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13" w:name="_Toc532375651"/>
      <w:bookmarkStart w:id="1814" w:name="_Toc532377388"/>
      <w:bookmarkStart w:id="1815" w:name="_Toc351203645"/>
      <w:bookmarkStart w:id="1816" w:name="_Toc297048405"/>
      <w:bookmarkStart w:id="1817" w:name="_Toc297216223"/>
      <w:bookmarkStart w:id="1818" w:name="_Toc297120519"/>
      <w:bookmarkStart w:id="1819" w:name="_Toc297123564"/>
      <w:bookmarkStart w:id="1820" w:name="_Toc296503219"/>
      <w:bookmarkStart w:id="1821" w:name="_Toc292559929"/>
      <w:bookmarkStart w:id="1822" w:name="_Toc296347218"/>
      <w:bookmarkStart w:id="1823" w:name="_Toc296346720"/>
      <w:bookmarkStart w:id="1824" w:name="_Toc303539172"/>
      <w:bookmarkStart w:id="1825" w:name="_Toc312678053"/>
      <w:bookmarkStart w:id="1826" w:name="_Toc300935015"/>
      <w:bookmarkStart w:id="1827" w:name="_Toc296944558"/>
      <w:bookmarkStart w:id="1828" w:name="_Toc296891259"/>
      <w:bookmarkStart w:id="1829" w:name="_Toc296891047"/>
      <w:bookmarkStart w:id="1830" w:name="_Toc292559424"/>
      <w:bookmarkStart w:id="1831" w:name="_Toc304295593"/>
      <w:r>
        <w:rPr>
          <w:rFonts w:hint="eastAsia"/>
          <w:color w:val="auto"/>
          <w:kern w:val="2"/>
          <w:sz w:val="21"/>
          <w:szCs w:val="21"/>
          <w:highlight w:val="none"/>
        </w:rPr>
        <w:t>13. 验收和工程试车</w:t>
      </w:r>
      <w:bookmarkEnd w:id="1813"/>
      <w:bookmarkEnd w:id="1814"/>
      <w:bookmarkEnd w:id="1815"/>
    </w:p>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Pr>
        <w:pStyle w:val="7"/>
        <w:spacing w:before="0" w:beforeAutospacing="0" w:after="0" w:afterAutospacing="0" w:line="360" w:lineRule="auto"/>
        <w:ind w:firstLine="422" w:firstLineChars="200"/>
        <w:rPr>
          <w:color w:val="auto"/>
          <w:sz w:val="21"/>
          <w:szCs w:val="21"/>
          <w:highlight w:val="none"/>
        </w:rPr>
      </w:pPr>
      <w:bookmarkStart w:id="1832" w:name="_Toc532377389"/>
      <w:bookmarkStart w:id="1833" w:name="_Toc532375652"/>
      <w:bookmarkStart w:id="1834" w:name="_Toc280868704"/>
      <w:bookmarkStart w:id="1835" w:name="_Toc280868705"/>
      <w:bookmarkStart w:id="1836" w:name="_Toc280868706"/>
      <w:bookmarkStart w:id="1837" w:name="_Toc280868707"/>
      <w:bookmarkStart w:id="1838" w:name="_Toc280868708"/>
      <w:bookmarkStart w:id="1839" w:name="_Toc267251471"/>
      <w:bookmarkStart w:id="1840" w:name="_Toc267251476"/>
      <w:bookmarkStart w:id="1841" w:name="_Toc280868709"/>
      <w:bookmarkStart w:id="1842" w:name="_Toc267251473"/>
      <w:bookmarkStart w:id="1843" w:name="_Toc267251472"/>
      <w:bookmarkStart w:id="1844" w:name="_Toc267251470"/>
      <w:bookmarkStart w:id="1845" w:name="_Toc267251474"/>
      <w:bookmarkStart w:id="1846" w:name="_Toc267251475"/>
      <w:r>
        <w:rPr>
          <w:rFonts w:hint="eastAsia"/>
          <w:color w:val="auto"/>
          <w:sz w:val="21"/>
          <w:szCs w:val="21"/>
          <w:highlight w:val="none"/>
        </w:rPr>
        <w:t>13.1 分部分项工程验收</w:t>
      </w:r>
      <w:bookmarkEnd w:id="1832"/>
      <w:bookmarkEnd w:id="183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1847" w:name="_Toc532377390"/>
      <w:bookmarkStart w:id="1848" w:name="_Toc532375653"/>
      <w:bookmarkStart w:id="1849" w:name="_Toc296347222"/>
      <w:bookmarkStart w:id="1850" w:name="_Toc300935016"/>
      <w:bookmarkStart w:id="1851" w:name="_Toc303539173"/>
      <w:bookmarkStart w:id="1852" w:name="_Toc312678056"/>
      <w:bookmarkStart w:id="1853" w:name="_Toc297123565"/>
      <w:bookmarkStart w:id="1854" w:name="_Toc304295596"/>
      <w:bookmarkStart w:id="1855" w:name="_Toc297048409"/>
      <w:bookmarkStart w:id="1856" w:name="_Toc296346724"/>
      <w:bookmarkStart w:id="1857" w:name="_Toc296944562"/>
      <w:bookmarkStart w:id="1858" w:name="_Toc292559428"/>
      <w:bookmarkStart w:id="1859" w:name="_Toc296891051"/>
      <w:bookmarkStart w:id="1860" w:name="_Toc296891263"/>
      <w:bookmarkStart w:id="1861" w:name="_Toc292559933"/>
      <w:bookmarkStart w:id="1862" w:name="_Toc297120523"/>
      <w:bookmarkStart w:id="1863" w:name="_Toc296503223"/>
      <w:bookmarkStart w:id="1864" w:name="_Toc297216224"/>
      <w:r>
        <w:rPr>
          <w:rFonts w:hint="eastAsia"/>
          <w:color w:val="auto"/>
          <w:sz w:val="21"/>
          <w:szCs w:val="21"/>
          <w:highlight w:val="none"/>
        </w:rPr>
        <w:t>13.2 竣工验收</w:t>
      </w:r>
      <w:bookmarkEnd w:id="1847"/>
      <w:bookmarkEnd w:id="1848"/>
    </w:p>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3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835"/>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36"/>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37"/>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65" w:name="_Toc532375654"/>
      <w:bookmarkStart w:id="1866" w:name="_Toc532377391"/>
      <w:r>
        <w:rPr>
          <w:rFonts w:hint="eastAsia"/>
          <w:color w:val="auto"/>
          <w:sz w:val="21"/>
          <w:szCs w:val="21"/>
          <w:highlight w:val="none"/>
        </w:rPr>
        <w:t>13.3 工程试车</w:t>
      </w:r>
      <w:bookmarkEnd w:id="1865"/>
      <w:bookmarkEnd w:id="186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1867" w:name="_Toc532375655"/>
      <w:bookmarkStart w:id="1868" w:name="_Toc532377392"/>
      <w:r>
        <w:rPr>
          <w:rFonts w:hint="eastAsia"/>
          <w:color w:val="auto"/>
          <w:sz w:val="21"/>
          <w:szCs w:val="21"/>
          <w:highlight w:val="none"/>
        </w:rPr>
        <w:t>13.6 竣工退场</w:t>
      </w:r>
      <w:bookmarkEnd w:id="1867"/>
      <w:bookmarkEnd w:id="186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3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69" w:name="_Toc532375656"/>
      <w:bookmarkStart w:id="1870" w:name="_Toc351203646"/>
      <w:bookmarkStart w:id="1871" w:name="_Toc532377393"/>
      <w:r>
        <w:rPr>
          <w:rFonts w:hint="eastAsia"/>
          <w:color w:val="auto"/>
          <w:kern w:val="2"/>
          <w:sz w:val="21"/>
          <w:szCs w:val="21"/>
          <w:highlight w:val="none"/>
        </w:rPr>
        <w:t>14. 竣工结算</w:t>
      </w:r>
      <w:bookmarkEnd w:id="1869"/>
      <w:bookmarkEnd w:id="1870"/>
      <w:bookmarkEnd w:id="1871"/>
    </w:p>
    <w:p>
      <w:pPr>
        <w:pStyle w:val="7"/>
        <w:spacing w:before="0" w:beforeAutospacing="0" w:after="0" w:afterAutospacing="0" w:line="360" w:lineRule="auto"/>
        <w:ind w:firstLine="422" w:firstLineChars="200"/>
        <w:rPr>
          <w:color w:val="auto"/>
          <w:sz w:val="21"/>
          <w:szCs w:val="21"/>
          <w:highlight w:val="none"/>
        </w:rPr>
      </w:pPr>
      <w:bookmarkStart w:id="1872" w:name="_Toc532375657"/>
      <w:bookmarkStart w:id="1873" w:name="_Toc532377394"/>
      <w:r>
        <w:rPr>
          <w:rFonts w:hint="eastAsia"/>
          <w:color w:val="auto"/>
          <w:sz w:val="21"/>
          <w:szCs w:val="21"/>
          <w:highlight w:val="none"/>
        </w:rPr>
        <w:t>14.1 竣工结算申请</w:t>
      </w:r>
      <w:bookmarkEnd w:id="1872"/>
      <w:bookmarkEnd w:id="1873"/>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74"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7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75" w:name="_Toc532375658"/>
      <w:bookmarkStart w:id="1876" w:name="_Toc532377395"/>
      <w:r>
        <w:rPr>
          <w:rFonts w:hint="eastAsia"/>
          <w:color w:val="auto"/>
          <w:sz w:val="21"/>
          <w:szCs w:val="21"/>
          <w:highlight w:val="none"/>
        </w:rPr>
        <w:t>14.2 竣工结算审核</w:t>
      </w:r>
      <w:bookmarkEnd w:id="1875"/>
      <w:bookmarkEnd w:id="187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77"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77"/>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878" w:name="_Toc532377396"/>
      <w:bookmarkStart w:id="1879" w:name="_Toc532375659"/>
      <w:r>
        <w:rPr>
          <w:rFonts w:hint="eastAsia"/>
          <w:color w:val="auto"/>
          <w:sz w:val="21"/>
          <w:szCs w:val="21"/>
          <w:highlight w:val="none"/>
        </w:rPr>
        <w:t>14.4 最终结清</w:t>
      </w:r>
      <w:bookmarkEnd w:id="1878"/>
      <w:bookmarkEnd w:id="187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39"/>
    <w:bookmarkEnd w:id="1840"/>
    <w:bookmarkEnd w:id="1841"/>
    <w:bookmarkEnd w:id="1842"/>
    <w:bookmarkEnd w:id="1843"/>
    <w:bookmarkEnd w:id="1844"/>
    <w:bookmarkEnd w:id="1845"/>
    <w:bookmarkEnd w:id="1846"/>
    <w:p>
      <w:pPr>
        <w:pStyle w:val="7"/>
        <w:spacing w:before="0" w:beforeAutospacing="0" w:after="0" w:afterAutospacing="0" w:line="360" w:lineRule="auto"/>
        <w:ind w:firstLine="422" w:firstLineChars="200"/>
        <w:rPr>
          <w:color w:val="auto"/>
          <w:sz w:val="21"/>
          <w:szCs w:val="21"/>
          <w:highlight w:val="none"/>
        </w:rPr>
      </w:pPr>
      <w:bookmarkStart w:id="1880" w:name="_Toc532375660"/>
      <w:bookmarkStart w:id="1881" w:name="_Toc532377397"/>
      <w:r>
        <w:rPr>
          <w:rFonts w:hint="eastAsia"/>
          <w:color w:val="auto"/>
          <w:sz w:val="21"/>
          <w:szCs w:val="21"/>
          <w:highlight w:val="none"/>
        </w:rPr>
        <w:t>14.5 逾期办理或不配合办理竣工结算的处理</w:t>
      </w:r>
      <w:bookmarkEnd w:id="1880"/>
      <w:bookmarkEnd w:id="188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82" w:name="_Hlk529133622"/>
      <w:r>
        <w:rPr>
          <w:rFonts w:hint="eastAsia" w:ascii="宋体" w:hAnsi="宋体"/>
          <w:color w:val="auto"/>
          <w:szCs w:val="21"/>
          <w:highlight w:val="none"/>
        </w:rPr>
        <w:t>次书面催告仍未在限期内报送的</w:t>
      </w:r>
      <w:bookmarkEnd w:id="1882"/>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47"/>
    <w:bookmarkEnd w:id="1548"/>
    <w:bookmarkEnd w:id="1549"/>
    <w:bookmarkEnd w:id="1550"/>
    <w:bookmarkEnd w:id="1551"/>
    <w:bookmarkEnd w:id="1552"/>
    <w:bookmarkEnd w:id="1553"/>
    <w:bookmarkEnd w:id="155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83" w:name="_Toc532377398"/>
      <w:bookmarkStart w:id="1884" w:name="_Toc532375661"/>
      <w:bookmarkStart w:id="1885" w:name="_Toc351203647"/>
      <w:bookmarkStart w:id="1886" w:name="_Toc267251483"/>
      <w:bookmarkStart w:id="1887" w:name="_Toc280868718"/>
      <w:bookmarkStart w:id="1888" w:name="_Toc280868717"/>
      <w:r>
        <w:rPr>
          <w:rFonts w:hint="eastAsia"/>
          <w:color w:val="auto"/>
          <w:kern w:val="2"/>
          <w:sz w:val="21"/>
          <w:szCs w:val="21"/>
          <w:highlight w:val="none"/>
        </w:rPr>
        <w:t>15. 缺陷责任期与保修</w:t>
      </w:r>
      <w:bookmarkEnd w:id="1883"/>
      <w:bookmarkEnd w:id="1884"/>
      <w:bookmarkEnd w:id="1885"/>
    </w:p>
    <w:bookmarkEnd w:id="1886"/>
    <w:p>
      <w:pPr>
        <w:pStyle w:val="7"/>
        <w:spacing w:before="0" w:beforeAutospacing="0" w:after="0" w:afterAutospacing="0" w:line="360" w:lineRule="auto"/>
        <w:ind w:firstLine="422" w:firstLineChars="200"/>
        <w:rPr>
          <w:color w:val="auto"/>
          <w:sz w:val="21"/>
          <w:szCs w:val="21"/>
          <w:highlight w:val="none"/>
        </w:rPr>
      </w:pPr>
      <w:bookmarkStart w:id="1889" w:name="_Toc532377399"/>
      <w:bookmarkStart w:id="1890" w:name="_Toc532375662"/>
      <w:r>
        <w:rPr>
          <w:rFonts w:hint="eastAsia"/>
          <w:color w:val="auto"/>
          <w:sz w:val="21"/>
          <w:szCs w:val="21"/>
          <w:highlight w:val="none"/>
        </w:rPr>
        <w:t>15.3 质量保证金</w:t>
      </w:r>
      <w:bookmarkEnd w:id="1889"/>
      <w:bookmarkEnd w:id="189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地市级及以上国家政策性银行或股份制商业银行的支行或其上级银行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91" w:name="_Toc532375663"/>
      <w:bookmarkStart w:id="1892" w:name="_Toc532377400"/>
      <w:r>
        <w:rPr>
          <w:rFonts w:hint="eastAsia"/>
          <w:color w:val="auto"/>
          <w:sz w:val="21"/>
          <w:szCs w:val="21"/>
          <w:highlight w:val="none"/>
        </w:rPr>
        <w:t>15.4 保修</w:t>
      </w:r>
      <w:bookmarkEnd w:id="1891"/>
      <w:bookmarkEnd w:id="189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93" w:name="_Hlk524381274"/>
      <w:r>
        <w:rPr>
          <w:rFonts w:hint="eastAsia" w:ascii="宋体" w:hAnsi="宋体"/>
          <w:color w:val="auto"/>
          <w:szCs w:val="21"/>
          <w:highlight w:val="none"/>
        </w:rPr>
        <w:t>按照附件1《工程质量保修书》的规定执行。</w:t>
      </w:r>
      <w:bookmarkEnd w:id="189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94" w:name="_Toc351203648"/>
      <w:bookmarkStart w:id="1895" w:name="_Toc532377401"/>
      <w:bookmarkStart w:id="1896" w:name="_Toc532375664"/>
      <w:r>
        <w:rPr>
          <w:rFonts w:hint="eastAsia"/>
          <w:color w:val="auto"/>
          <w:kern w:val="2"/>
          <w:sz w:val="21"/>
          <w:szCs w:val="21"/>
          <w:highlight w:val="none"/>
        </w:rPr>
        <w:t>16. 违约</w:t>
      </w:r>
      <w:bookmarkEnd w:id="1894"/>
      <w:bookmarkEnd w:id="1895"/>
      <w:bookmarkEnd w:id="1896"/>
    </w:p>
    <w:p>
      <w:pPr>
        <w:pStyle w:val="7"/>
        <w:spacing w:before="0" w:beforeAutospacing="0" w:after="0" w:afterAutospacing="0" w:line="360" w:lineRule="auto"/>
        <w:ind w:firstLine="422" w:firstLineChars="200"/>
        <w:rPr>
          <w:color w:val="auto"/>
          <w:sz w:val="21"/>
          <w:szCs w:val="21"/>
          <w:highlight w:val="none"/>
        </w:rPr>
      </w:pPr>
      <w:bookmarkStart w:id="1897" w:name="_Toc532377402"/>
      <w:r>
        <w:rPr>
          <w:rFonts w:hint="eastAsia"/>
          <w:color w:val="auto"/>
          <w:sz w:val="21"/>
          <w:szCs w:val="21"/>
          <w:highlight w:val="none"/>
        </w:rPr>
        <w:t>16.1 发包人违约</w:t>
      </w:r>
      <w:bookmarkEnd w:id="189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pStyle w:val="65"/>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pPr>
        <w:pStyle w:val="65"/>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898" w:name="_Toc532377403"/>
      <w:r>
        <w:rPr>
          <w:rFonts w:hint="eastAsia"/>
          <w:color w:val="auto"/>
          <w:sz w:val="21"/>
          <w:szCs w:val="21"/>
          <w:highlight w:val="none"/>
        </w:rPr>
        <w:t>16.2 承包人违约</w:t>
      </w:r>
      <w:bookmarkEnd w:id="1898"/>
    </w:p>
    <w:p>
      <w:pPr>
        <w:snapToGrid w:val="0"/>
        <w:spacing w:line="360" w:lineRule="auto"/>
        <w:ind w:firstLine="420" w:firstLineChars="200"/>
        <w:jc w:val="left"/>
        <w:rPr>
          <w:rFonts w:ascii="宋体" w:hAnsi="宋体" w:cs="Microsoft Sans Serif"/>
          <w:color w:val="auto"/>
          <w:kern w:val="0"/>
          <w:szCs w:val="21"/>
          <w:highlight w:val="none"/>
        </w:rPr>
      </w:pPr>
      <w:bookmarkStart w:id="1899"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899"/>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900"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900"/>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887"/>
    <w:bookmarkEnd w:id="188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01" w:name="_Toc532377404"/>
      <w:bookmarkStart w:id="1902" w:name="_Toc532375665"/>
      <w:bookmarkStart w:id="1903" w:name="_Toc351203649"/>
      <w:bookmarkStart w:id="1904" w:name="_Hlk528928440"/>
      <w:r>
        <w:rPr>
          <w:rFonts w:hint="eastAsia"/>
          <w:color w:val="auto"/>
          <w:kern w:val="2"/>
          <w:sz w:val="21"/>
          <w:szCs w:val="21"/>
          <w:highlight w:val="none"/>
        </w:rPr>
        <w:t>17. 不可抗力</w:t>
      </w:r>
      <w:bookmarkEnd w:id="1901"/>
      <w:bookmarkEnd w:id="1902"/>
      <w:bookmarkEnd w:id="1903"/>
    </w:p>
    <w:p>
      <w:pPr>
        <w:pStyle w:val="7"/>
        <w:spacing w:before="0" w:beforeAutospacing="0" w:after="0" w:afterAutospacing="0" w:line="360" w:lineRule="auto"/>
        <w:ind w:firstLine="422" w:firstLineChars="200"/>
        <w:rPr>
          <w:color w:val="auto"/>
          <w:sz w:val="21"/>
          <w:szCs w:val="21"/>
          <w:highlight w:val="none"/>
        </w:rPr>
      </w:pPr>
      <w:bookmarkStart w:id="1905" w:name="_Toc532375666"/>
      <w:bookmarkStart w:id="1906" w:name="_Toc532377405"/>
      <w:r>
        <w:rPr>
          <w:rFonts w:hint="eastAsia"/>
          <w:color w:val="auto"/>
          <w:sz w:val="21"/>
          <w:szCs w:val="21"/>
          <w:highlight w:val="none"/>
        </w:rPr>
        <w:t>17.1 不可抗力的确认</w:t>
      </w:r>
      <w:bookmarkEnd w:id="1905"/>
      <w:bookmarkEnd w:id="190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07"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0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08" w:name="_Toc532377406"/>
      <w:bookmarkStart w:id="1909" w:name="_Toc532375667"/>
      <w:bookmarkStart w:id="1910" w:name="_Toc351203610"/>
      <w:bookmarkStart w:id="1911" w:name="_Toc296503119"/>
      <w:bookmarkStart w:id="1912" w:name="_Toc337558826"/>
      <w:bookmarkStart w:id="1913" w:name="_Toc296346620"/>
      <w:r>
        <w:rPr>
          <w:rFonts w:hint="eastAsia"/>
          <w:color w:val="auto"/>
          <w:sz w:val="21"/>
          <w:szCs w:val="21"/>
          <w:highlight w:val="none"/>
        </w:rPr>
        <w:t>17.3 不可抗力后果的承担</w:t>
      </w:r>
      <w:bookmarkEnd w:id="1908"/>
      <w:bookmarkEnd w:id="1909"/>
      <w:bookmarkEnd w:id="1910"/>
    </w:p>
    <w:bookmarkEnd w:id="1911"/>
    <w:bookmarkEnd w:id="1912"/>
    <w:bookmarkEnd w:id="1913"/>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14" w:name="_Toc532375668"/>
      <w:bookmarkStart w:id="1915" w:name="_Toc532377407"/>
      <w:r>
        <w:rPr>
          <w:rFonts w:hint="eastAsia"/>
          <w:color w:val="auto"/>
          <w:sz w:val="21"/>
          <w:szCs w:val="21"/>
          <w:highlight w:val="none"/>
        </w:rPr>
        <w:t>17.4 因不可抗力解除合同</w:t>
      </w:r>
      <w:bookmarkEnd w:id="1914"/>
      <w:bookmarkEnd w:id="191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16" w:name="_Toc532377408"/>
      <w:bookmarkStart w:id="1917" w:name="_Toc351203650"/>
      <w:bookmarkStart w:id="1918" w:name="_Toc532375669"/>
      <w:r>
        <w:rPr>
          <w:rFonts w:hint="eastAsia"/>
          <w:color w:val="auto"/>
          <w:kern w:val="2"/>
          <w:sz w:val="21"/>
          <w:szCs w:val="21"/>
          <w:highlight w:val="none"/>
        </w:rPr>
        <w:t>18. 保险</w:t>
      </w:r>
      <w:bookmarkEnd w:id="1916"/>
      <w:bookmarkEnd w:id="1917"/>
      <w:bookmarkEnd w:id="1918"/>
    </w:p>
    <w:p>
      <w:pPr>
        <w:pStyle w:val="7"/>
        <w:spacing w:before="0" w:beforeAutospacing="0" w:after="0" w:afterAutospacing="0" w:line="360" w:lineRule="auto"/>
        <w:ind w:firstLine="422" w:firstLineChars="200"/>
        <w:rPr>
          <w:color w:val="auto"/>
          <w:sz w:val="21"/>
          <w:szCs w:val="21"/>
          <w:highlight w:val="none"/>
        </w:rPr>
      </w:pPr>
      <w:bookmarkStart w:id="1919" w:name="_Toc532377409"/>
      <w:bookmarkStart w:id="1920" w:name="_Toc532375670"/>
      <w:r>
        <w:rPr>
          <w:rFonts w:hint="eastAsia"/>
          <w:color w:val="auto"/>
          <w:sz w:val="21"/>
          <w:szCs w:val="21"/>
          <w:highlight w:val="none"/>
        </w:rPr>
        <w:t>18.1 工程保险</w:t>
      </w:r>
      <w:bookmarkEnd w:id="1919"/>
      <w:bookmarkEnd w:id="192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921" w:name="_Toc532375671"/>
      <w:bookmarkStart w:id="1922" w:name="_Toc532377410"/>
      <w:r>
        <w:rPr>
          <w:rFonts w:hint="eastAsia"/>
          <w:color w:val="auto"/>
          <w:sz w:val="21"/>
          <w:szCs w:val="21"/>
          <w:highlight w:val="none"/>
        </w:rPr>
        <w:t>18.3 其他保险</w:t>
      </w:r>
      <w:bookmarkEnd w:id="1921"/>
      <w:bookmarkEnd w:id="192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23" w:name="_Toc532377411"/>
      <w:bookmarkStart w:id="1924" w:name="_Toc532375672"/>
      <w:r>
        <w:rPr>
          <w:rFonts w:hint="eastAsia"/>
          <w:color w:val="auto"/>
          <w:sz w:val="21"/>
          <w:szCs w:val="21"/>
          <w:highlight w:val="none"/>
        </w:rPr>
        <w:t>18.7 通知义务</w:t>
      </w:r>
      <w:bookmarkEnd w:id="1923"/>
      <w:bookmarkEnd w:id="192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25" w:name="_Toc532377412"/>
      <w:bookmarkStart w:id="1926" w:name="_Toc532375673"/>
      <w:r>
        <w:rPr>
          <w:rFonts w:hint="eastAsia"/>
          <w:color w:val="auto"/>
          <w:sz w:val="21"/>
          <w:szCs w:val="21"/>
          <w:highlight w:val="none"/>
        </w:rPr>
        <w:t>18.8 其他</w:t>
      </w:r>
      <w:bookmarkEnd w:id="1925"/>
      <w:bookmarkEnd w:id="192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27" w:name="_Hlk524378346"/>
      <w:r>
        <w:rPr>
          <w:rFonts w:hint="eastAsia" w:ascii="宋体" w:hAnsi="宋体"/>
          <w:color w:val="auto"/>
          <w:szCs w:val="21"/>
          <w:highlight w:val="none"/>
        </w:rPr>
        <w:t>差额由承包人负责补足</w:t>
      </w:r>
      <w:bookmarkEnd w:id="1927"/>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28" w:name="_Toc351203620"/>
      <w:bookmarkStart w:id="1929" w:name="_Toc532375674"/>
      <w:bookmarkStart w:id="1930" w:name="_Toc532377413"/>
      <w:bookmarkStart w:id="1931" w:name="_Toc337558835"/>
      <w:bookmarkStart w:id="1932" w:name="_Toc296503140"/>
      <w:bookmarkStart w:id="1933" w:name="_Toc296346641"/>
      <w:r>
        <w:rPr>
          <w:rFonts w:hint="eastAsia"/>
          <w:color w:val="auto"/>
          <w:kern w:val="2"/>
          <w:sz w:val="21"/>
          <w:szCs w:val="21"/>
          <w:highlight w:val="none"/>
        </w:rPr>
        <w:t>19. 索赔</w:t>
      </w:r>
      <w:bookmarkEnd w:id="1928"/>
      <w:bookmarkEnd w:id="1929"/>
      <w:bookmarkEnd w:id="1930"/>
    </w:p>
    <w:bookmarkEnd w:id="1931"/>
    <w:bookmarkEnd w:id="1932"/>
    <w:bookmarkEnd w:id="1933"/>
    <w:p>
      <w:pPr>
        <w:pStyle w:val="7"/>
        <w:spacing w:before="0" w:beforeAutospacing="0" w:after="0" w:afterAutospacing="0" w:line="360" w:lineRule="auto"/>
        <w:ind w:firstLine="422" w:firstLineChars="200"/>
        <w:rPr>
          <w:color w:val="auto"/>
          <w:sz w:val="21"/>
          <w:szCs w:val="21"/>
          <w:highlight w:val="none"/>
        </w:rPr>
      </w:pPr>
      <w:bookmarkStart w:id="1934" w:name="_Toc532377414"/>
      <w:bookmarkStart w:id="1935" w:name="_Toc532375675"/>
      <w:bookmarkStart w:id="1936" w:name="_Toc351203621"/>
      <w:bookmarkStart w:id="1937" w:name="_Toc296346642"/>
      <w:bookmarkStart w:id="1938" w:name="_Toc337558836"/>
      <w:bookmarkStart w:id="1939" w:name="_Toc296503141"/>
      <w:r>
        <w:rPr>
          <w:rFonts w:hint="eastAsia"/>
          <w:color w:val="auto"/>
          <w:sz w:val="21"/>
          <w:szCs w:val="21"/>
          <w:highlight w:val="none"/>
        </w:rPr>
        <w:t>19.1 承包人的索赔</w:t>
      </w:r>
      <w:bookmarkEnd w:id="1934"/>
      <w:bookmarkEnd w:id="1935"/>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0" w:name="_Toc532375676"/>
      <w:bookmarkStart w:id="1941" w:name="_Toc532377415"/>
      <w:r>
        <w:rPr>
          <w:rFonts w:hint="eastAsia"/>
          <w:color w:val="auto"/>
          <w:sz w:val="21"/>
          <w:szCs w:val="21"/>
          <w:highlight w:val="none"/>
        </w:rPr>
        <w:t>19.2 对承包人索赔的处理</w:t>
      </w:r>
      <w:bookmarkEnd w:id="1940"/>
      <w:bookmarkEnd w:id="194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2" w:name="_Toc532375677"/>
      <w:bookmarkStart w:id="1943" w:name="_Toc532377416"/>
      <w:r>
        <w:rPr>
          <w:rFonts w:hint="eastAsia"/>
          <w:color w:val="auto"/>
          <w:sz w:val="21"/>
          <w:szCs w:val="21"/>
          <w:highlight w:val="none"/>
        </w:rPr>
        <w:t>19.3发包人的索赔</w:t>
      </w:r>
      <w:bookmarkEnd w:id="1942"/>
      <w:bookmarkEnd w:id="1943"/>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44" w:name="_Hlk528652769"/>
      <w:r>
        <w:rPr>
          <w:rFonts w:hint="eastAsia" w:ascii="宋体" w:hAnsi="宋体"/>
          <w:color w:val="auto"/>
          <w:szCs w:val="21"/>
          <w:highlight w:val="none"/>
        </w:rPr>
        <w:t>通过监理人向承包人正式递交最终索赔报告</w:t>
      </w:r>
      <w:bookmarkEnd w:id="1944"/>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45" w:name="_Toc532377417"/>
      <w:bookmarkStart w:id="1946" w:name="_Toc532375678"/>
      <w:r>
        <w:rPr>
          <w:rFonts w:hint="eastAsia"/>
          <w:color w:val="auto"/>
          <w:sz w:val="21"/>
          <w:szCs w:val="21"/>
          <w:highlight w:val="none"/>
        </w:rPr>
        <w:t>19.4 对发包人索赔的处理</w:t>
      </w:r>
      <w:bookmarkEnd w:id="1945"/>
      <w:bookmarkEnd w:id="1946"/>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947" w:name="_Toc532375679"/>
      <w:bookmarkStart w:id="1948" w:name="_Toc532377418"/>
      <w:bookmarkStart w:id="1949" w:name="_Hlk528928420"/>
      <w:r>
        <w:rPr>
          <w:rFonts w:hint="eastAsia"/>
          <w:color w:val="auto"/>
          <w:sz w:val="21"/>
          <w:szCs w:val="21"/>
          <w:highlight w:val="none"/>
        </w:rPr>
        <w:t>19.5 提出索赔的期限</w:t>
      </w:r>
      <w:bookmarkEnd w:id="1947"/>
      <w:bookmarkEnd w:id="1948"/>
    </w:p>
    <w:p>
      <w:pPr>
        <w:autoSpaceDE w:val="0"/>
        <w:autoSpaceDN w:val="0"/>
        <w:spacing w:line="360" w:lineRule="auto"/>
        <w:ind w:right="105" w:rightChars="50" w:firstLine="420" w:firstLineChars="200"/>
        <w:jc w:val="left"/>
        <w:rPr>
          <w:rFonts w:ascii="宋体" w:hAnsi="宋体"/>
          <w:color w:val="auto"/>
          <w:szCs w:val="21"/>
          <w:highlight w:val="none"/>
        </w:rPr>
      </w:pPr>
      <w:bookmarkStart w:id="1950"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36"/>
    <w:bookmarkEnd w:id="1937"/>
    <w:bookmarkEnd w:id="1938"/>
    <w:bookmarkEnd w:id="1939"/>
    <w:bookmarkEnd w:id="1949"/>
    <w:bookmarkEnd w:id="195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51" w:name="_Toc532377419"/>
      <w:bookmarkStart w:id="1952" w:name="_Toc351203651"/>
      <w:bookmarkStart w:id="1953" w:name="_Toc532375680"/>
      <w:r>
        <w:rPr>
          <w:rFonts w:hint="eastAsia"/>
          <w:color w:val="auto"/>
          <w:kern w:val="2"/>
          <w:sz w:val="21"/>
          <w:szCs w:val="21"/>
          <w:highlight w:val="none"/>
        </w:rPr>
        <w:t>20. 争议解决</w:t>
      </w:r>
      <w:bookmarkEnd w:id="1951"/>
      <w:bookmarkEnd w:id="1952"/>
      <w:bookmarkEnd w:id="1953"/>
    </w:p>
    <w:p>
      <w:pPr>
        <w:pStyle w:val="7"/>
        <w:spacing w:before="0" w:beforeAutospacing="0" w:after="0" w:afterAutospacing="0" w:line="360" w:lineRule="auto"/>
        <w:ind w:firstLine="422" w:firstLineChars="200"/>
        <w:rPr>
          <w:color w:val="auto"/>
          <w:sz w:val="21"/>
          <w:szCs w:val="21"/>
          <w:highlight w:val="none"/>
        </w:rPr>
      </w:pPr>
      <w:bookmarkStart w:id="1954" w:name="_Toc532377420"/>
      <w:bookmarkStart w:id="1955" w:name="_Toc532375681"/>
      <w:r>
        <w:rPr>
          <w:rFonts w:hint="eastAsia"/>
          <w:color w:val="auto"/>
          <w:sz w:val="21"/>
          <w:szCs w:val="21"/>
          <w:highlight w:val="none"/>
        </w:rPr>
        <w:t>20.3 争议评审</w:t>
      </w:r>
      <w:bookmarkEnd w:id="1954"/>
      <w:bookmarkEnd w:id="195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56" w:name="_Toc532377421"/>
      <w:bookmarkStart w:id="1957" w:name="_Toc532375682"/>
      <w:r>
        <w:rPr>
          <w:rFonts w:hint="eastAsia"/>
          <w:color w:val="auto"/>
          <w:sz w:val="21"/>
          <w:szCs w:val="21"/>
          <w:highlight w:val="none"/>
        </w:rPr>
        <w:t>20.4 仲裁或诉讼</w:t>
      </w:r>
      <w:bookmarkEnd w:id="1956"/>
      <w:bookmarkEnd w:id="195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58" w:name="_Toc532377422"/>
      <w:bookmarkStart w:id="1959" w:name="_Toc532375683"/>
      <w:r>
        <w:rPr>
          <w:rFonts w:hint="eastAsia"/>
          <w:color w:val="auto"/>
          <w:kern w:val="2"/>
          <w:sz w:val="21"/>
          <w:szCs w:val="21"/>
          <w:highlight w:val="none"/>
        </w:rPr>
        <w:t>21. 补充条款</w:t>
      </w:r>
      <w:bookmarkEnd w:id="1958"/>
      <w:bookmarkEnd w:id="1959"/>
    </w:p>
    <w:bookmarkEnd w:id="1904"/>
    <w:p>
      <w:pPr>
        <w:adjustRightInd w:val="0"/>
        <w:snapToGrid w:val="0"/>
        <w:spacing w:before="62" w:beforeLines="20" w:line="360" w:lineRule="auto"/>
        <w:ind w:firstLine="411" w:firstLineChars="196"/>
        <w:rPr>
          <w:rFonts w:ascii="宋体" w:hAnsi="宋体"/>
          <w:color w:val="auto"/>
          <w:szCs w:val="21"/>
          <w:highlight w:val="none"/>
        </w:rPr>
      </w:pPr>
      <w:bookmarkStart w:id="1960" w:name="baidusnap7"/>
      <w:bookmarkEnd w:id="1960"/>
      <w:bookmarkStart w:id="1961" w:name="baidusnap3"/>
      <w:bookmarkEnd w:id="1961"/>
      <w:bookmarkStart w:id="1962" w:name="_Toc532377425"/>
      <w:bookmarkStart w:id="1963" w:name="_Toc532375686"/>
      <w:bookmarkStart w:id="1964" w:name="_Toc351203652"/>
      <w:r>
        <w:rPr>
          <w:rFonts w:ascii="宋体" w:hAnsi="宋体"/>
          <w:color w:val="auto"/>
          <w:szCs w:val="21"/>
          <w:highlight w:val="none"/>
        </w:rPr>
        <w:t>21.</w:t>
      </w:r>
      <w:r>
        <w:rPr>
          <w:rFonts w:hint="eastAsia" w:ascii="宋体" w:hAnsi="宋体"/>
          <w:color w:val="auto"/>
          <w:szCs w:val="21"/>
          <w:highlight w:val="none"/>
        </w:rPr>
        <w:t>1、在有工作面或可以改善、扩大工作面的情况下，承包人应按发包人和监理的指令按要求进行施工，在发包人和监理发出合理要求限期整改或完成某项工作任务的指令后，承包人不得因成本或其它等原因拖延或抵触 。</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 xml:space="preserve">2、除合同规定或承、发包双方另有约定，本工程在施工合同范围内，承包人不得以发包人拒绝签证为由拖延工期。   </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 xml:space="preserve">3、本工程严禁挂靠、转包及违法分包，承包人必须以本企业建制的项目管理班子和施工力量为承建主体，否则，在履行施工合同阶段，发包人有权终止承包合同，追究承包人相应的法律责任。本工程除暂定部分及承包人无专项资质经发包人事先书面同意外，承包人不得部分或全部转让其应履行的合同义务，更不得转包和违规分包。发包人发现承包人的违规分包，承包人须立即纠正；发包人有权对拒不纠正违规分包行为的承包人收取总包合同金额5%的违约金。 </w:t>
      </w:r>
    </w:p>
    <w:p>
      <w:pPr>
        <w:adjustRightInd w:val="0"/>
        <w:snapToGrid w:val="0"/>
        <w:spacing w:before="62" w:beforeLines="20" w:line="360" w:lineRule="auto"/>
        <w:ind w:firstLine="411" w:firstLineChars="196"/>
        <w:rPr>
          <w:rFonts w:ascii="宋体" w:hAnsi="宋体"/>
          <w:color w:val="auto"/>
          <w:szCs w:val="21"/>
          <w:highlight w:val="none"/>
          <w:u w:val="single"/>
        </w:rPr>
      </w:pPr>
      <w:r>
        <w:rPr>
          <w:rFonts w:ascii="宋体" w:hAnsi="宋体"/>
          <w:color w:val="auto"/>
          <w:szCs w:val="21"/>
          <w:highlight w:val="none"/>
        </w:rPr>
        <w:t>21.</w:t>
      </w:r>
      <w:r>
        <w:rPr>
          <w:rFonts w:hint="eastAsia" w:ascii="宋体" w:hAnsi="宋体"/>
          <w:color w:val="auto"/>
          <w:szCs w:val="21"/>
          <w:highlight w:val="none"/>
        </w:rPr>
        <w:t xml:space="preserve">4、在工程施工期间，承包人安排在施工场地的主要管理人员和技术负责人应与承包人的投标文件的名单一致，并保持相对稳定。如果需要更换投标文件中所报项目经理或主要管理人员名单时，应事先与监理工程师协商并取得发包人的同意后，用同等资质和经历的人员替换。未经发包人和监理工程师同意不得擅自更换项目经理或主要管理人员。 </w:t>
      </w:r>
    </w:p>
    <w:p>
      <w:pPr>
        <w:pStyle w:val="45"/>
        <w:tabs>
          <w:tab w:val="left" w:pos="420"/>
        </w:tabs>
        <w:adjustRightInd w:val="0"/>
        <w:snapToGrid w:val="0"/>
        <w:spacing w:before="62" w:beforeLines="20" w:after="0" w:line="360" w:lineRule="auto"/>
        <w:ind w:left="0" w:leftChars="0"/>
        <w:rPr>
          <w:rFonts w:ascii="宋体" w:hAnsi="宋体"/>
          <w:color w:val="auto"/>
          <w:szCs w:val="21"/>
          <w:highlight w:val="none"/>
        </w:rPr>
      </w:pPr>
      <w:r>
        <w:rPr>
          <w:rFonts w:ascii="宋体" w:hAnsi="宋体"/>
          <w:color w:val="auto"/>
          <w:szCs w:val="21"/>
          <w:highlight w:val="none"/>
        </w:rPr>
        <w:t>项目</w:t>
      </w:r>
      <w:r>
        <w:rPr>
          <w:rFonts w:hint="eastAsia" w:ascii="宋体" w:hAnsi="宋体"/>
          <w:color w:val="auto"/>
          <w:szCs w:val="21"/>
          <w:highlight w:val="none"/>
        </w:rPr>
        <w:t>技术负责人和安全负责人</w:t>
      </w:r>
      <w:r>
        <w:rPr>
          <w:rFonts w:ascii="宋体" w:hAnsi="宋体"/>
          <w:color w:val="auto"/>
          <w:szCs w:val="21"/>
          <w:highlight w:val="none"/>
        </w:rPr>
        <w:t>必须常驻工地，施工期内，每月不得少于22天，否则每人按不足天数</w:t>
      </w:r>
      <w:r>
        <w:rPr>
          <w:rFonts w:hint="eastAsia" w:ascii="宋体" w:hAnsi="宋体"/>
          <w:color w:val="auto"/>
          <w:szCs w:val="21"/>
          <w:highlight w:val="none"/>
        </w:rPr>
        <w:t>处</w:t>
      </w:r>
      <w:r>
        <w:rPr>
          <w:rFonts w:ascii="宋体" w:hAnsi="宋体"/>
          <w:color w:val="auto"/>
          <w:szCs w:val="21"/>
          <w:highlight w:val="none"/>
        </w:rPr>
        <w:t>以人民币</w:t>
      </w:r>
      <w:r>
        <w:rPr>
          <w:rFonts w:hint="eastAsia" w:ascii="宋体" w:hAnsi="宋体"/>
          <w:color w:val="auto"/>
          <w:szCs w:val="21"/>
          <w:highlight w:val="none"/>
        </w:rPr>
        <w:t>5</w:t>
      </w:r>
      <w:r>
        <w:rPr>
          <w:rFonts w:ascii="宋体" w:hAnsi="宋体"/>
          <w:color w:val="auto"/>
          <w:szCs w:val="21"/>
          <w:highlight w:val="none"/>
        </w:rPr>
        <w:t>000元/天违约金。项目经理</w:t>
      </w:r>
      <w:r>
        <w:rPr>
          <w:rFonts w:hint="eastAsia" w:ascii="宋体" w:hAnsi="宋体"/>
          <w:color w:val="auto"/>
          <w:szCs w:val="21"/>
          <w:highlight w:val="none"/>
        </w:rPr>
        <w:t>、</w:t>
      </w:r>
      <w:r>
        <w:rPr>
          <w:rFonts w:ascii="宋体" w:hAnsi="宋体"/>
          <w:color w:val="auto"/>
          <w:szCs w:val="21"/>
          <w:highlight w:val="none"/>
        </w:rPr>
        <w:t>项目</w:t>
      </w:r>
      <w:r>
        <w:rPr>
          <w:rFonts w:hint="eastAsia" w:ascii="宋体" w:hAnsi="宋体"/>
          <w:color w:val="auto"/>
          <w:szCs w:val="21"/>
          <w:highlight w:val="none"/>
        </w:rPr>
        <w:t>技术负责人和安全负责人必须参加每周的监理例会，否则，每缺一次，每人每次处以5000元违约金。</w:t>
      </w:r>
    </w:p>
    <w:p>
      <w:pPr>
        <w:adjustRightInd w:val="0"/>
        <w:snapToGrid w:val="0"/>
        <w:spacing w:before="62" w:beforeLines="20" w:line="360" w:lineRule="auto"/>
        <w:ind w:firstLine="420" w:firstLineChars="200"/>
        <w:rPr>
          <w:rFonts w:ascii="宋体" w:hAnsi="宋体"/>
          <w:color w:val="auto"/>
          <w:szCs w:val="21"/>
          <w:highlight w:val="none"/>
        </w:rPr>
      </w:pPr>
      <w:r>
        <w:rPr>
          <w:rFonts w:hint="eastAsia" w:ascii="宋体" w:hAnsi="宋体"/>
          <w:color w:val="auto"/>
          <w:szCs w:val="21"/>
          <w:highlight w:val="none"/>
        </w:rPr>
        <w:t>尽管承包人已按承诺派遣了上述各类人员，但若这些人员仍不能满足合同进度计划和（或）质量要求时，监理工程师有权要求承包人继续增派或雇用这类人员，并书面通知承包人和抄送发包人。承包人在接到上述通知后应立即执行监理工程师的上述指示，不得无故拖延，由此增加的费用和（或）工期延误由承包人承担。</w:t>
      </w:r>
    </w:p>
    <w:p>
      <w:pPr>
        <w:adjustRightInd w:val="0"/>
        <w:snapToGrid w:val="0"/>
        <w:spacing w:before="62" w:beforeLines="20"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其项目经理和其他人员进行有效管理。监理工程师要求撤换不能胜任本职工作、行为不端或玩忽职守的承包人项目经理和其他人员的，承包人应予以撤换，同时委派经发包人与监理人同意的新的项目经理和其他人员。</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5、承包人应按有关规定交纳的农民工工资保障金，如因承包人拖欠民工工资或劳务费结算等发生纠纷 ,应按重庆市有关政策规定承担责任。如发生民工集体上访、聚众滋事，扰乱正常施工、发包人办公及政府机关、道路交通等社会公共秩序的，每出现一次，承包人向发包人支付违约金20000元；如承包人项目经理或单位主要负责人在事件发生后不在现场协调指挥，每出现一次，承包人向发包人支付违约金20000元。发包人支付的工程款，承包人应优先支付农民工工资。</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6、承包人应加强对招聘劳务工的管理，积极配合公安机关对外来暂住人口的管理，主动加强与当地公安机关的联系。承包人应指定专人对劳务人员本着来者登记、走者注销的原则进行动态管理，对劳务工凭本人居民身份证原件进行登记。如在公安机关或发包人的检查中每发现一次承包人对劳务工没有登记或登记与现场用工不符的，承包人向发包人支付违约金5000元。</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7、在施工中发生拆迁工作等影响施工等事件，发包人仅承担协调责任，工期经发包人认可后可以顺延，但发包人不承担其他任何费用。</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8、承包人应在施工中注意排查地下管线，做到安全文明施工。发现地下管网等不安全隐患时应采取措施加以保护。对突发隐患险情应积极组织力量排危抢险，并同时联络有关单位施救并及时通报监理单位和发包人。</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9、承包人在执行本合同过程中，因承包人原因所产生的对外部造成影响而要求赔偿的事故由承包人自行赔偿，发生进度、质量、安全、环保和文明施工等不能满足合同要求，经监理工程师提出、发包人认定，承包人不进行整改或经整改仍不能达到合同要求，发包人有权终止合同，并只支付已完合格工程</w:t>
      </w:r>
      <w:r>
        <w:rPr>
          <w:rFonts w:ascii="宋体" w:hAnsi="宋体"/>
          <w:color w:val="auto"/>
          <w:szCs w:val="21"/>
          <w:highlight w:val="none"/>
        </w:rPr>
        <w:t>80</w:t>
      </w:r>
      <w:r>
        <w:rPr>
          <w:rFonts w:hint="eastAsia" w:ascii="宋体" w:hAnsi="宋体"/>
          <w:color w:val="auto"/>
          <w:szCs w:val="21"/>
          <w:highlight w:val="none"/>
        </w:rPr>
        <w:t>％的工程款、不予退还履约担保，承包人承担结算价款</w:t>
      </w:r>
      <w:r>
        <w:rPr>
          <w:rFonts w:ascii="宋体" w:hAnsi="宋体"/>
          <w:color w:val="auto"/>
          <w:szCs w:val="21"/>
          <w:highlight w:val="none"/>
        </w:rPr>
        <w:t>2</w:t>
      </w:r>
      <w:r>
        <w:rPr>
          <w:rFonts w:hint="eastAsia" w:ascii="宋体" w:hAnsi="宋体"/>
          <w:color w:val="auto"/>
          <w:szCs w:val="21"/>
          <w:highlight w:val="none"/>
        </w:rPr>
        <w:t>％的违约金。承包人在收到发包人终止合同通知书十日内交齐全部工程资料、图纸等并退场，退场的全部费用由承包人自行负责。承包人在接到退场通知后不得阻挡其它单位进场施工，如因承包人任何工作人员阻挡其它单位施工所造成的经济损失由承包人负责赔偿，发包人有权在其完成的工程款中扣除,支付给所受损失的单位。</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10、发包人认质核价的材料设备，承包人应认真执行，不得任意更改供货品牌、规格型号。一经发现，发包人处承包人每次2</w:t>
      </w:r>
      <w:r>
        <w:rPr>
          <w:rFonts w:ascii="宋体" w:hAnsi="宋体"/>
          <w:color w:val="auto"/>
          <w:szCs w:val="21"/>
          <w:highlight w:val="none"/>
        </w:rPr>
        <w:t>000</w:t>
      </w:r>
      <w:r>
        <w:rPr>
          <w:rFonts w:hint="eastAsia" w:ascii="宋体" w:hAnsi="宋体"/>
          <w:color w:val="auto"/>
          <w:szCs w:val="21"/>
          <w:highlight w:val="none"/>
        </w:rPr>
        <w:t>0元违约金，并要求承包人按原定供货品牌、规格型号供货。</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11、承包人所发生的水电费用由承包人自行负责按时缴纳。</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12、本工程所涉及的签证、收方计量只有经合同约定的发包人、监理人、跟踪审计单位共同确认，并加盖相关单位印章后才能作为调整工程总造价的依据。</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13、本工程设计变更，由监理人、设计单位和发包人共同认可，以此作为调整工程总造价的依据。</w:t>
      </w:r>
    </w:p>
    <w:p>
      <w:pPr>
        <w:adjustRightInd w:val="0"/>
        <w:snapToGrid w:val="0"/>
        <w:spacing w:before="62" w:beforeLines="20" w:line="360" w:lineRule="auto"/>
        <w:ind w:firstLine="420" w:firstLineChars="200"/>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14、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before="62" w:beforeLines="20" w:line="360" w:lineRule="auto"/>
        <w:ind w:firstLine="420" w:firstLineChars="200"/>
        <w:rPr>
          <w:rFonts w:ascii="宋体" w:hAnsi="宋体"/>
          <w:color w:val="auto"/>
          <w:szCs w:val="21"/>
          <w:highlight w:val="none"/>
        </w:rPr>
      </w:pPr>
      <w:r>
        <w:rPr>
          <w:rFonts w:hint="eastAsia" w:ascii="宋体" w:hAnsi="宋体"/>
          <w:color w:val="auto"/>
          <w:szCs w:val="21"/>
          <w:highlight w:val="none"/>
        </w:rPr>
        <w:t>如果承包人未在规定时间内执行监理人的指示，发包人有权雇用他人执行，由此增加的费用和（或）工期延误由承包人承担。</w:t>
      </w:r>
    </w:p>
    <w:p>
      <w:pPr>
        <w:adjustRightInd w:val="0"/>
        <w:snapToGrid w:val="0"/>
        <w:spacing w:before="62" w:beforeLines="20" w:line="360" w:lineRule="auto"/>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15、对承包人的各项违约金及承包人承担的各项损失赔偿，发包人有权在应支付给承包人的工程款中直接扣除。</w:t>
      </w:r>
    </w:p>
    <w:p>
      <w:pPr>
        <w:adjustRightInd w:val="0"/>
        <w:snapToGrid w:val="0"/>
        <w:spacing w:before="62" w:beforeLines="20" w:line="360" w:lineRule="auto"/>
        <w:ind w:firstLine="420" w:firstLineChars="200"/>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16、工程款专款专用：发包人按合同约定支付给承包人的工程款应专用于本合同工程。承包人必须为本工程在银行开专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支付工程款将转入该银行所设的专门账户，发包人及监理工程师有权不定期对承包人工程资金使用情况进行检查，发现问题及时责令承包人限期改正，否则，将终止月支付，直至承包人改正为止。承包人每月需向发包人和监理人提交每月支付给材料商及农民工工资的付款凭证，提供复印件和原件（原件审查完后退回承包人，复印件留存），以及用于本项目的所有签订的材料合同、劳务合同，发包人及监理工程师如发现问题将及时责令承包人限期整改，否则将终止进度款支付以及每次处合同金额2%的违约金。</w:t>
      </w:r>
    </w:p>
    <w:p>
      <w:pPr>
        <w:adjustRightInd w:val="0"/>
        <w:snapToGrid w:val="0"/>
        <w:spacing w:before="62" w:beforeLines="20" w:line="360" w:lineRule="auto"/>
        <w:ind w:firstLine="420" w:firstLineChars="200"/>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17、</w:t>
      </w:r>
      <w:r>
        <w:rPr>
          <w:rFonts w:hint="eastAsia" w:ascii="宋体" w:hAnsi="宋体"/>
          <w:bCs/>
          <w:color w:val="auto"/>
          <w:szCs w:val="21"/>
          <w:highlight w:val="none"/>
        </w:rPr>
        <w:t>验收前的环保验收要求：工程竣工验收前需由业主方委托环境监测单位进行环保检测，若达不到环保要求给予合同单项价格5%的罚款，并在15个工作日内完成整改，申请重新检测（重新检测费用由承包方支付），若重新检测还不合格继续整改，导致不能入驻按照工期延误违约条款执行</w:t>
      </w:r>
      <w:r>
        <w:rPr>
          <w:rFonts w:hint="eastAsia" w:ascii="宋体" w:hAnsi="宋体"/>
          <w:color w:val="auto"/>
          <w:szCs w:val="21"/>
          <w:highlight w:val="none"/>
        </w:rPr>
        <w:t>。</w:t>
      </w:r>
    </w:p>
    <w:p>
      <w:pPr>
        <w:adjustRightInd w:val="0"/>
        <w:snapToGrid w:val="0"/>
        <w:spacing w:before="62" w:beforeLines="20" w:line="360" w:lineRule="auto"/>
        <w:ind w:firstLine="420" w:firstLineChars="200"/>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18、承包方现场管理团队不服从发包方现场管理或承包方现场管理团队不得力，发包方有权跟换承包方现场管理人员，承包方无条件执行。</w:t>
      </w:r>
    </w:p>
    <w:p>
      <w:pPr>
        <w:adjustRightInd w:val="0"/>
        <w:snapToGrid w:val="0"/>
        <w:spacing w:before="62" w:beforeLines="20" w:line="360" w:lineRule="auto"/>
        <w:ind w:firstLine="420" w:firstLineChars="200"/>
        <w:rPr>
          <w:rFonts w:ascii="宋体" w:hAnsi="宋体"/>
          <w:b/>
          <w:color w:val="auto"/>
          <w:szCs w:val="21"/>
          <w:highlight w:val="none"/>
        </w:rPr>
      </w:pPr>
      <w:r>
        <w:rPr>
          <w:rFonts w:ascii="宋体" w:hAnsi="宋体"/>
          <w:color w:val="auto"/>
          <w:szCs w:val="21"/>
          <w:highlight w:val="none"/>
        </w:rPr>
        <w:t>21.</w:t>
      </w:r>
      <w:r>
        <w:rPr>
          <w:rFonts w:hint="eastAsia" w:ascii="宋体" w:hAnsi="宋体"/>
          <w:color w:val="auto"/>
          <w:szCs w:val="21"/>
          <w:highlight w:val="none"/>
        </w:rPr>
        <w:t>19、</w:t>
      </w:r>
      <w:r>
        <w:rPr>
          <w:rFonts w:hint="eastAsia" w:ascii="宋体" w:hAnsi="宋体"/>
          <w:b/>
          <w:color w:val="auto"/>
          <w:szCs w:val="21"/>
          <w:highlight w:val="none"/>
        </w:rPr>
        <w:t>施工中发包人有权调整承包人施工范围及工作量，承包人不得有任何异议，严格按照发包人调整要求执行。</w:t>
      </w:r>
    </w:p>
    <w:p>
      <w:pPr>
        <w:adjustRightInd w:val="0"/>
        <w:snapToGrid w:val="0"/>
        <w:spacing w:before="62" w:beforeLines="20" w:line="360" w:lineRule="auto"/>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20、施工中由于承包方原因造成：工期延误、民工工资纠纷、安全事故或影响发包方正式入住，发包方有权（1）扣除结算金额3%的违约金；（2）通知承包方退场，一切经济损失、责任承包方自行承担。</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w:t>
      </w:r>
      <w:r>
        <w:rPr>
          <w:rFonts w:hint="eastAsia" w:hAnsi="宋体"/>
          <w:color w:val="auto"/>
          <w:highlight w:val="none"/>
        </w:rPr>
        <w:t>2</w:t>
      </w:r>
      <w:r>
        <w:rPr>
          <w:rFonts w:hAnsi="宋体"/>
          <w:color w:val="auto"/>
          <w:highlight w:val="none"/>
        </w:rPr>
        <w:t>1</w:t>
      </w:r>
      <w:r>
        <w:rPr>
          <w:rFonts w:hint="eastAsia" w:hAnsi="宋体"/>
          <w:color w:val="auto"/>
          <w:highlight w:val="none"/>
        </w:rPr>
        <w:t>、投标总报价均包括了投标人为实施和完成该工程招标范围所确定的全部工程内容所需的直接费、间接费、管理费、利润、税金、措施费、配合费、大型机械进出场费、排污费、二次或多次转运费、安全文明施工费、工伤保险费、建设工程竣工档案编制费、风险费、规费、工程交易服务费、政策性文件规定费用等所有与本工程建设相关的费用，以及施工合同明示或暗示的所有责任、义务和风险。</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w:t>
      </w:r>
      <w:r>
        <w:rPr>
          <w:rFonts w:hint="eastAsia" w:hAnsi="宋体"/>
          <w:color w:val="auto"/>
          <w:highlight w:val="none"/>
        </w:rPr>
        <w:t>2</w:t>
      </w:r>
      <w:r>
        <w:rPr>
          <w:rFonts w:hAnsi="宋体"/>
          <w:color w:val="auto"/>
          <w:highlight w:val="none"/>
        </w:rPr>
        <w:t>2</w:t>
      </w:r>
      <w:r>
        <w:rPr>
          <w:rFonts w:hint="eastAsia" w:hAnsi="宋体"/>
          <w:color w:val="auto"/>
          <w:highlight w:val="none"/>
        </w:rPr>
        <w:t>、承包人有协调本项目周边环境的义务。</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w:t>
      </w:r>
      <w:r>
        <w:rPr>
          <w:rFonts w:hint="eastAsia" w:hAnsi="宋体"/>
          <w:color w:val="auto"/>
          <w:highlight w:val="none"/>
        </w:rPr>
        <w:t>2</w:t>
      </w:r>
      <w:r>
        <w:rPr>
          <w:rFonts w:hAnsi="宋体"/>
          <w:color w:val="auto"/>
          <w:highlight w:val="none"/>
        </w:rPr>
        <w:t>3</w:t>
      </w:r>
      <w:r>
        <w:rPr>
          <w:rFonts w:hint="eastAsia" w:hAnsi="宋体"/>
          <w:color w:val="auto"/>
          <w:highlight w:val="none"/>
        </w:rPr>
        <w:t>、本工程实行全过程跟踪审计，承包人必须严格执行跟踪审计单位的合理要求。如出现疑问等可以书面致函给发包人，由发包人协调处理。</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w:t>
      </w:r>
      <w:r>
        <w:rPr>
          <w:rFonts w:hint="eastAsia" w:hAnsi="宋体"/>
          <w:color w:val="auto"/>
          <w:highlight w:val="none"/>
        </w:rPr>
        <w:t>2</w:t>
      </w:r>
      <w:r>
        <w:rPr>
          <w:rFonts w:hAnsi="宋体"/>
          <w:color w:val="auto"/>
          <w:highlight w:val="none"/>
        </w:rPr>
        <w:t>4</w:t>
      </w:r>
      <w:r>
        <w:rPr>
          <w:rFonts w:hint="eastAsia" w:hAnsi="宋体"/>
          <w:color w:val="auto"/>
          <w:highlight w:val="none"/>
        </w:rPr>
        <w:t>、类似清单最终解释权归业主方。</w:t>
      </w:r>
    </w:p>
    <w:p>
      <w:pPr>
        <w:adjustRightInd w:val="0"/>
        <w:snapToGrid w:val="0"/>
        <w:spacing w:before="62" w:beforeLines="20" w:line="360" w:lineRule="auto"/>
        <w:ind w:firstLine="420" w:firstLineChars="200"/>
        <w:rPr>
          <w:rFonts w:hAnsi="宋体"/>
          <w:color w:val="auto"/>
          <w:szCs w:val="21"/>
          <w:highlight w:val="none"/>
        </w:rPr>
      </w:pPr>
      <w:r>
        <w:rPr>
          <w:rFonts w:hAnsi="宋体"/>
          <w:color w:val="auto"/>
          <w:highlight w:val="none"/>
        </w:rPr>
        <w:t>21.</w:t>
      </w:r>
      <w:r>
        <w:rPr>
          <w:rFonts w:hint="eastAsia" w:hAnsi="宋体"/>
          <w:color w:val="auto"/>
          <w:szCs w:val="21"/>
          <w:highlight w:val="none"/>
        </w:rPr>
        <w:t>2</w:t>
      </w:r>
      <w:r>
        <w:rPr>
          <w:rFonts w:hAnsi="宋体"/>
          <w:color w:val="auto"/>
          <w:highlight w:val="none"/>
        </w:rPr>
        <w:t>5</w:t>
      </w:r>
      <w:r>
        <w:rPr>
          <w:rFonts w:hint="eastAsia" w:hAnsi="宋体"/>
          <w:color w:val="auto"/>
          <w:szCs w:val="21"/>
          <w:highlight w:val="none"/>
        </w:rPr>
        <w:t>、发包范围在施工过程中若发生变化和调整时，承包方不得有任何异议。</w:t>
      </w:r>
    </w:p>
    <w:p>
      <w:pPr>
        <w:adjustRightInd w:val="0"/>
        <w:snapToGrid w:val="0"/>
        <w:spacing w:before="62" w:beforeLines="20" w:line="360" w:lineRule="auto"/>
        <w:ind w:firstLine="420" w:firstLineChars="200"/>
        <w:rPr>
          <w:rFonts w:hAnsi="宋体"/>
          <w:color w:val="auto"/>
          <w:szCs w:val="21"/>
          <w:highlight w:val="none"/>
        </w:rPr>
      </w:pPr>
      <w:r>
        <w:rPr>
          <w:rFonts w:hAnsi="宋体"/>
          <w:color w:val="auto"/>
          <w:highlight w:val="none"/>
        </w:rPr>
        <w:t>21.</w:t>
      </w:r>
      <w:r>
        <w:rPr>
          <w:rFonts w:hint="eastAsia" w:hAnsi="宋体"/>
          <w:color w:val="auto"/>
          <w:szCs w:val="21"/>
          <w:highlight w:val="none"/>
        </w:rPr>
        <w:t>2</w:t>
      </w:r>
      <w:r>
        <w:rPr>
          <w:rFonts w:hAnsi="宋体"/>
          <w:color w:val="auto"/>
          <w:highlight w:val="none"/>
        </w:rPr>
        <w:t>6</w:t>
      </w:r>
      <w:r>
        <w:rPr>
          <w:rFonts w:hint="eastAsia" w:hAnsi="宋体"/>
          <w:color w:val="auto"/>
          <w:szCs w:val="21"/>
          <w:highlight w:val="none"/>
        </w:rPr>
        <w:t>、承包人在施工中发生安全事故，除承担安全事故赔偿责任外，还应承担每出现重伤一人次收取10万元违约金，死亡一人次收取20万元违约金；隐瞒伤亡情况，另收取10万元违约金。造成第三方伤亡，收取违约金加倍。以上款项在发包人应支付给承包人的工程款项或履约保证金中扣除。出现上述情况，承包人还必须接受国家、重庆市及行业相关规定的处罚。</w:t>
      </w:r>
    </w:p>
    <w:p>
      <w:pPr>
        <w:adjustRightInd w:val="0"/>
        <w:snapToGrid w:val="0"/>
        <w:spacing w:before="62" w:beforeLines="20" w:line="360" w:lineRule="auto"/>
        <w:ind w:firstLine="420" w:firstLineChars="200"/>
        <w:rPr>
          <w:rFonts w:hAnsi="宋体"/>
          <w:color w:val="auto"/>
          <w:szCs w:val="21"/>
          <w:highlight w:val="none"/>
        </w:rPr>
      </w:pPr>
      <w:r>
        <w:rPr>
          <w:rFonts w:hAnsi="宋体"/>
          <w:color w:val="auto"/>
          <w:highlight w:val="none"/>
        </w:rPr>
        <w:t>21.</w:t>
      </w:r>
      <w:r>
        <w:rPr>
          <w:rFonts w:hint="eastAsia" w:hAnsi="宋体"/>
          <w:color w:val="auto"/>
          <w:szCs w:val="21"/>
          <w:highlight w:val="none"/>
        </w:rPr>
        <w:t>2</w:t>
      </w:r>
      <w:r>
        <w:rPr>
          <w:rFonts w:hAnsi="宋体"/>
          <w:color w:val="auto"/>
          <w:highlight w:val="none"/>
        </w:rPr>
        <w:t>7</w:t>
      </w:r>
      <w:r>
        <w:rPr>
          <w:rFonts w:hint="eastAsia" w:hAnsi="宋体"/>
          <w:color w:val="auto"/>
          <w:szCs w:val="21"/>
          <w:highlight w:val="none"/>
        </w:rPr>
        <w:t>、对承包人的各项违约金及承包人承担的各项损失赔偿，发包人有权在应支付给承包人的工程款（或保证金）中直接扣除。</w:t>
      </w:r>
    </w:p>
    <w:p>
      <w:pPr>
        <w:adjustRightInd w:val="0"/>
        <w:snapToGrid w:val="0"/>
        <w:spacing w:before="62" w:beforeLines="20" w:line="360" w:lineRule="auto"/>
        <w:ind w:firstLine="420" w:firstLineChars="200"/>
        <w:rPr>
          <w:rFonts w:hAnsi="宋体"/>
          <w:color w:val="auto"/>
          <w:szCs w:val="21"/>
          <w:highlight w:val="none"/>
        </w:rPr>
      </w:pPr>
      <w:r>
        <w:rPr>
          <w:rFonts w:hAnsi="宋体"/>
          <w:color w:val="auto"/>
          <w:highlight w:val="none"/>
        </w:rPr>
        <w:t>21.</w:t>
      </w:r>
      <w:r>
        <w:rPr>
          <w:rFonts w:hint="eastAsia" w:hAnsi="宋体"/>
          <w:color w:val="auto"/>
          <w:szCs w:val="21"/>
          <w:highlight w:val="none"/>
        </w:rPr>
        <w:t>2</w:t>
      </w:r>
      <w:r>
        <w:rPr>
          <w:rFonts w:hAnsi="宋体"/>
          <w:color w:val="auto"/>
          <w:highlight w:val="none"/>
        </w:rPr>
        <w:t>8</w:t>
      </w:r>
      <w:r>
        <w:rPr>
          <w:rFonts w:hint="eastAsia" w:hAnsi="宋体"/>
          <w:color w:val="auto"/>
          <w:szCs w:val="21"/>
          <w:highlight w:val="none"/>
        </w:rPr>
        <w:t>、</w:t>
      </w:r>
      <w:r>
        <w:rPr>
          <w:rFonts w:hint="eastAsia" w:ascii="宋体" w:hAnsi="宋体"/>
          <w:bCs/>
          <w:color w:val="auto"/>
          <w:szCs w:val="21"/>
          <w:highlight w:val="none"/>
        </w:rPr>
        <w:t>（1）</w:t>
      </w:r>
      <w:r>
        <w:rPr>
          <w:rFonts w:hint="eastAsia" w:hAnsi="宋体"/>
          <w:bCs/>
          <w:color w:val="auto"/>
          <w:szCs w:val="21"/>
          <w:highlight w:val="none"/>
        </w:rPr>
        <w:t>承</w:t>
      </w:r>
      <w:r>
        <w:rPr>
          <w:rFonts w:hint="eastAsia" w:hAnsi="宋体"/>
          <w:color w:val="auto"/>
          <w:szCs w:val="21"/>
          <w:highlight w:val="none"/>
        </w:rPr>
        <w:t>包人应按有关规定交纳民工工资保证金，如因承包人拖欠民工工资或劳务费结算等发生纠纷，按重庆市有关政策规定承担责任外，发包人有权从承包人应得的任何工程款项中扣出，并直接支付给民工。</w:t>
      </w:r>
    </w:p>
    <w:p>
      <w:pPr>
        <w:adjustRightInd w:val="0"/>
        <w:snapToGrid w:val="0"/>
        <w:spacing w:before="62" w:beforeLines="20" w:line="360" w:lineRule="auto"/>
        <w:ind w:firstLine="420" w:firstLineChars="200"/>
        <w:rPr>
          <w:rFonts w:hAnsi="宋体"/>
          <w:color w:val="auto"/>
          <w:szCs w:val="21"/>
          <w:highlight w:val="none"/>
        </w:rPr>
      </w:pPr>
      <w:r>
        <w:rPr>
          <w:rFonts w:hint="eastAsia" w:ascii="宋体" w:hAnsi="宋体"/>
          <w:color w:val="auto"/>
          <w:szCs w:val="21"/>
          <w:highlight w:val="none"/>
        </w:rPr>
        <w:t>（2）承包人不得以任何理由拖欠民工工资，若因承包人拖欠民工工资，导致民工上访、民工集体上访、聚众滋事，扰乱正常施工、干扰发包人及党政机关正常办公、扰乱道路交通等社会公共秩序的不良行为发生，每发生一次，发包人从承包人的履约保证金或工程款中扣20000元/次的违约金；如承包人项目经理或单位主要负责人在事件发生后不在现场妥善处理的，每出现一次，发包人从承包人的履约保证金或工程款中扣20000元/次的违约金；同时，除按上述规定给付违约金外，每发生一次，发包人有权把工程进度款支付控制比例降低5%，以此类推，最低降至50%。</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w:t>
      </w:r>
      <w:r>
        <w:rPr>
          <w:rFonts w:hint="eastAsia" w:hAnsi="宋体"/>
          <w:color w:val="auto"/>
          <w:highlight w:val="none"/>
        </w:rPr>
        <w:t>2</w:t>
      </w:r>
      <w:r>
        <w:rPr>
          <w:rFonts w:hAnsi="宋体"/>
          <w:color w:val="auto"/>
          <w:highlight w:val="none"/>
        </w:rPr>
        <w:t>9</w:t>
      </w:r>
      <w:r>
        <w:rPr>
          <w:rFonts w:hint="eastAsia" w:hAnsi="宋体"/>
          <w:color w:val="auto"/>
          <w:highlight w:val="none"/>
        </w:rPr>
        <w:t>、承包人不得部分或全部转让其应履行的合同义务，更不得违法转包和违规分包；承包人不得将工程分包，如发包人发现承包人私自分包的，承包人须立即纠正；发包人有权对拒不纠正违规分包行为的承包人收取合同金额10%的违约金；对承包人的违法转包，一旦构成事实，发包人除有权向承包人收取合同金额10%的违约金外，还有权部分或全部终止合同，履约保证金不予退还；承包人3日内无条件退场，并承担由此给发包人造成的损失。</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21.30</w:t>
      </w:r>
      <w:r>
        <w:rPr>
          <w:rFonts w:hint="eastAsia" w:hAnsi="宋体"/>
          <w:color w:val="auto"/>
          <w:highlight w:val="none"/>
        </w:rPr>
        <w:t>、承包人应做到文明施工、规范管理，所涉及的费用由承包人承担。承包人应在施工中注意排查地下管线，做到安全文明施工。发现地下管网等不安全隐患时应采取措施加以保护。对施工不当所造成的突发隐患险情应积极组织力量排危抢险，并同时联络有关单位施救并及时通报监理单位和发包人，由此造成的一切损失由承包人承担。</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21.31</w:t>
      </w:r>
      <w:r>
        <w:rPr>
          <w:rFonts w:hint="eastAsia" w:hAnsi="宋体"/>
          <w:color w:val="auto"/>
          <w:highlight w:val="none"/>
        </w:rPr>
        <w:t>、在进场施工前，项目管理人员须按建管规定将相关证件交招标人保管至工程竣工。项目管理人员未经发包人书面同意不得擅自更换；发包人有权要求更换承包人不称职的项目经理或技术负责人或其他管理人员。承包人应在接到发包人要求更换不称职的项目经理、技术负责人、其他管理人员书面通知后7日内更换项目经理、技术负责人、其他管理人员。</w:t>
      </w:r>
    </w:p>
    <w:p>
      <w:pPr>
        <w:wordWrap w:val="0"/>
        <w:topLinePunct/>
        <w:adjustRightInd w:val="0"/>
        <w:snapToGrid w:val="0"/>
        <w:spacing w:line="360" w:lineRule="auto"/>
        <w:ind w:firstLine="420" w:firstLineChars="200"/>
        <w:rPr>
          <w:rFonts w:ascii="宋体" w:hAnsi="宋体"/>
          <w:color w:val="auto"/>
          <w:szCs w:val="21"/>
          <w:highlight w:val="none"/>
        </w:rPr>
      </w:pPr>
      <w:r>
        <w:rPr>
          <w:rFonts w:hAnsi="宋体"/>
          <w:color w:val="auto"/>
          <w:highlight w:val="none"/>
        </w:rPr>
        <w:t>21.</w:t>
      </w:r>
      <w:r>
        <w:rPr>
          <w:rFonts w:hAnsi="宋体"/>
          <w:color w:val="auto"/>
          <w:szCs w:val="21"/>
          <w:highlight w:val="none"/>
        </w:rPr>
        <w:t>32</w:t>
      </w:r>
      <w:r>
        <w:rPr>
          <w:rFonts w:hint="eastAsia" w:ascii="宋体" w:hAnsi="宋体"/>
          <w:color w:val="auto"/>
          <w:szCs w:val="21"/>
          <w:highlight w:val="none"/>
        </w:rPr>
        <w:t>、承包人须按《工程建设标准强制性条文》、《建筑工程质量验收统一标准》（GB50300-2001）、国家及重庆市现行各专业工程施工质量验收规范，对工程质量验收达到合格，否则，属承包人违约。除承包人返修达到合格外，发包人按本项目结算总价的2%向承包人收取违约金（同时如工期违约按本合同相关条执行），且承包人自行承担因此而造成的损失及赔偿责任。</w:t>
      </w:r>
    </w:p>
    <w:p>
      <w:pPr>
        <w:wordWrap w:val="0"/>
        <w:topLinePunct/>
        <w:adjustRightInd w:val="0"/>
        <w:snapToGrid w:val="0"/>
        <w:spacing w:line="360" w:lineRule="auto"/>
        <w:ind w:firstLine="420" w:firstLineChars="200"/>
        <w:rPr>
          <w:rFonts w:ascii="宋体" w:hAnsi="宋体"/>
          <w:color w:val="auto"/>
          <w:szCs w:val="21"/>
          <w:highlight w:val="none"/>
        </w:rPr>
      </w:pPr>
      <w:r>
        <w:rPr>
          <w:rFonts w:hAnsi="宋体"/>
          <w:color w:val="auto"/>
          <w:highlight w:val="none"/>
        </w:rPr>
        <w:t>21.</w:t>
      </w:r>
      <w:r>
        <w:rPr>
          <w:rFonts w:hAnsi="宋体"/>
          <w:color w:val="auto"/>
          <w:szCs w:val="21"/>
          <w:highlight w:val="none"/>
        </w:rPr>
        <w:t>33</w:t>
      </w:r>
      <w:r>
        <w:rPr>
          <w:rFonts w:hint="eastAsia" w:ascii="宋体" w:hAnsi="宋体"/>
          <w:color w:val="auto"/>
          <w:szCs w:val="21"/>
          <w:highlight w:val="none"/>
        </w:rPr>
        <w:t>、发包人委托承包人办理施工许可证，合同签订后15日内必须办理完成，发包人只给预盖章、提供相关资料等需要发包人提供的必要的协助。</w:t>
      </w:r>
    </w:p>
    <w:p>
      <w:pPr>
        <w:wordWrap w:val="0"/>
        <w:topLinePunct/>
        <w:adjustRightInd w:val="0"/>
        <w:snapToGrid w:val="0"/>
        <w:spacing w:line="360" w:lineRule="auto"/>
        <w:ind w:firstLine="420" w:firstLineChars="200"/>
        <w:rPr>
          <w:rFonts w:ascii="宋体" w:hAnsi="宋体"/>
          <w:color w:val="auto"/>
          <w:szCs w:val="21"/>
          <w:highlight w:val="none"/>
        </w:rPr>
      </w:pPr>
      <w:r>
        <w:rPr>
          <w:rFonts w:hAnsi="宋体"/>
          <w:color w:val="auto"/>
          <w:highlight w:val="none"/>
        </w:rPr>
        <w:t>21.</w:t>
      </w:r>
      <w:r>
        <w:rPr>
          <w:rFonts w:hAnsi="宋体"/>
          <w:color w:val="auto"/>
          <w:szCs w:val="21"/>
          <w:highlight w:val="none"/>
        </w:rPr>
        <w:t>34</w:t>
      </w:r>
      <w:r>
        <w:rPr>
          <w:rFonts w:hint="eastAsia" w:ascii="宋体" w:hAnsi="宋体"/>
          <w:color w:val="auto"/>
          <w:szCs w:val="21"/>
          <w:highlight w:val="none"/>
        </w:rPr>
        <w:t>、承包方投标总价中包含报建、验收手续办理费（包括质监、安监、施工许可证、防雷、环保、节能、规划、消防、档案、综合验收、产权证办理等所有涉及到验收的所有工作），若承包方不能全部按时完成上述工作（包括质监、安监、施工许可证、防雷、环保、节能、规划、消防、档案、综合验收、产权证办理等所有涉及到验收的所有工作，发包人只负责相关资料的签字、盖章配合工作），承包方将承担合同金额1%的违约金。</w:t>
      </w:r>
    </w:p>
    <w:p>
      <w:pPr>
        <w:pStyle w:val="23"/>
        <w:wordWrap w:val="0"/>
        <w:topLinePunct/>
        <w:snapToGrid w:val="0"/>
        <w:spacing w:line="360" w:lineRule="auto"/>
        <w:ind w:firstLine="420" w:firstLineChars="200"/>
        <w:rPr>
          <w:rFonts w:hAnsi="宋体"/>
          <w:color w:val="auto"/>
          <w:highlight w:val="none"/>
        </w:rPr>
      </w:pPr>
      <w:r>
        <w:rPr>
          <w:rFonts w:hAnsi="宋体"/>
          <w:color w:val="auto"/>
          <w:highlight w:val="none"/>
        </w:rPr>
        <w:t>21.35</w:t>
      </w:r>
      <w:r>
        <w:rPr>
          <w:rFonts w:hint="eastAsia" w:hAnsi="宋体"/>
          <w:color w:val="auto"/>
          <w:highlight w:val="none"/>
        </w:rPr>
        <w:t>、合同各阶段时间节点要求及合同约定要求：</w:t>
      </w:r>
    </w:p>
    <w:p>
      <w:pPr>
        <w:adjustRightInd w:val="0"/>
        <w:spacing w:line="360" w:lineRule="auto"/>
        <w:ind w:firstLine="420" w:firstLineChars="200"/>
        <w:rPr>
          <w:rFonts w:hAnsi="宋体"/>
          <w:color w:val="auto"/>
          <w:szCs w:val="21"/>
          <w:highlight w:val="none"/>
        </w:rPr>
      </w:pPr>
      <w:r>
        <w:rPr>
          <w:rFonts w:hint="eastAsia" w:ascii="宋体" w:hAnsi="宋体" w:cs="宋体"/>
          <w:snapToGrid w:val="0"/>
          <w:color w:val="auto"/>
          <w:kern w:val="0"/>
          <w:highlight w:val="none"/>
        </w:rPr>
        <w:t>主体结构断水、大机电设备进场：210日历天；幕墙完成、提供设备安装条件：270日历天；内装及动力环境完成、提供通信设备安装条件：390日历天；测试完成、初步验收时间：450日历天；初步验收后90天完成竣工验收备案。</w:t>
      </w:r>
    </w:p>
    <w:p>
      <w:pPr>
        <w:pStyle w:val="23"/>
        <w:wordWrap w:val="0"/>
        <w:topLinePunct/>
        <w:snapToGrid w:val="0"/>
        <w:spacing w:line="360" w:lineRule="auto"/>
        <w:ind w:firstLine="420" w:firstLineChars="200"/>
        <w:rPr>
          <w:rFonts w:hAnsi="宋体"/>
          <w:color w:val="auto"/>
          <w:highlight w:val="none"/>
        </w:rPr>
      </w:pPr>
      <w:r>
        <w:rPr>
          <w:rFonts w:hint="eastAsia" w:hAnsi="宋体"/>
          <w:color w:val="auto"/>
          <w:highlight w:val="none"/>
        </w:rPr>
        <w:t>逾期竣工违约金的计算方法：每节点未按照合同约定完成，每月将在进度款中扣除工期违约金，如果该阶段最终按照合同约定节点完成，当月将退回之前扣除的工期违约金。该阶段合同工期每延后一天，承包人向发包人支付违约金5000元/每天。</w:t>
      </w:r>
    </w:p>
    <w:p>
      <w:pPr>
        <w:pStyle w:val="23"/>
        <w:wordWrap w:val="0"/>
        <w:topLinePunct/>
        <w:snapToGrid w:val="0"/>
        <w:spacing w:line="360" w:lineRule="auto"/>
        <w:ind w:firstLine="210" w:firstLineChars="100"/>
        <w:rPr>
          <w:rFonts w:hAnsi="宋体"/>
          <w:color w:val="auto"/>
          <w:highlight w:val="none"/>
        </w:rPr>
      </w:pPr>
      <w:r>
        <w:rPr>
          <w:rFonts w:hint="eastAsia" w:hAnsi="宋体"/>
          <w:color w:val="auto"/>
          <w:highlight w:val="none"/>
        </w:rPr>
        <w:t>逾期竣工违约金的限额：</w:t>
      </w:r>
      <w:r>
        <w:rPr>
          <w:rFonts w:hint="eastAsia" w:hAnsi="宋体"/>
          <w:color w:val="auto"/>
          <w:highlight w:val="none"/>
          <w:u w:val="single"/>
        </w:rPr>
        <w:t xml:space="preserve">  签约合同价的5% 。</w:t>
      </w:r>
    </w:p>
    <w:p>
      <w:pPr>
        <w:adjustRightInd w:val="0"/>
        <w:snapToGrid w:val="0"/>
        <w:spacing w:before="62" w:beforeLines="20" w:line="360" w:lineRule="auto"/>
        <w:ind w:firstLine="411" w:firstLineChars="196"/>
        <w:rPr>
          <w:rFonts w:ascii="宋体" w:hAnsi="宋体"/>
          <w:color w:val="auto"/>
          <w:szCs w:val="21"/>
          <w:highlight w:val="none"/>
        </w:rPr>
      </w:pPr>
      <w:r>
        <w:rPr>
          <w:rFonts w:hAnsi="宋体"/>
          <w:color w:val="auto"/>
          <w:highlight w:val="none"/>
        </w:rPr>
        <w:t>21.</w:t>
      </w:r>
      <w:r>
        <w:rPr>
          <w:rFonts w:hAnsi="宋体"/>
          <w:color w:val="auto"/>
          <w:szCs w:val="21"/>
          <w:highlight w:val="none"/>
        </w:rPr>
        <w:t>36</w:t>
      </w:r>
      <w:r>
        <w:rPr>
          <w:rFonts w:hint="eastAsia" w:ascii="宋体" w:hAnsi="宋体"/>
          <w:color w:val="auto"/>
          <w:szCs w:val="21"/>
          <w:highlight w:val="none"/>
        </w:rPr>
        <w:t>、本合同中各条款若相互抵触以</w:t>
      </w:r>
      <w:r>
        <w:rPr>
          <w:rFonts w:hint="eastAsia" w:ascii="宋体" w:hAnsi="宋体"/>
          <w:snapToGrid w:val="0"/>
          <w:color w:val="auto"/>
          <w:szCs w:val="21"/>
          <w:highlight w:val="none"/>
        </w:rPr>
        <w:t>补充条款为准，其他</w:t>
      </w:r>
      <w:r>
        <w:rPr>
          <w:rFonts w:hint="eastAsia" w:ascii="宋体" w:hAnsi="宋体"/>
          <w:color w:val="auto"/>
          <w:szCs w:val="21"/>
          <w:highlight w:val="none"/>
        </w:rPr>
        <w:t>未尽事宜，由发包人与承包人协商解决。</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22. 合同附件</w:t>
      </w:r>
      <w:bookmarkEnd w:id="1962"/>
      <w:bookmarkEnd w:id="196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bookmarkEnd w:id="1964"/>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65" w:name="_Toc296503226"/>
      <w:bookmarkStart w:id="1966" w:name="_Toc296891266"/>
      <w:bookmarkStart w:id="1967" w:name="_Toc296346727"/>
      <w:bookmarkStart w:id="1968" w:name="_Toc267261693"/>
      <w:bookmarkStart w:id="1969" w:name="_Toc296347225"/>
      <w:bookmarkStart w:id="1970" w:name="_Toc296891054"/>
      <w:bookmarkStart w:id="1971" w:name="_Toc296944565"/>
      <w:r>
        <w:rPr>
          <w:rFonts w:hint="eastAsia" w:ascii="宋体" w:hAnsi="宋体"/>
          <w:color w:val="auto"/>
          <w:szCs w:val="21"/>
          <w:highlight w:val="none"/>
        </w:rPr>
        <w:t>件1：</w:t>
      </w:r>
      <w:bookmarkEnd w:id="1965"/>
      <w:bookmarkEnd w:id="1966"/>
      <w:bookmarkEnd w:id="1967"/>
      <w:bookmarkEnd w:id="1968"/>
      <w:bookmarkEnd w:id="1969"/>
      <w:bookmarkEnd w:id="1970"/>
      <w:bookmarkEnd w:id="1971"/>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972" w:name="_Toc532375687"/>
      <w:r>
        <w:rPr>
          <w:rFonts w:hint="eastAsia" w:ascii="宋体" w:hAnsi="宋体"/>
          <w:color w:val="auto"/>
          <w:szCs w:val="21"/>
          <w:highlight w:val="none"/>
        </w:rPr>
        <w:t>一、工程质量保修范围和内容</w:t>
      </w:r>
      <w:bookmarkEnd w:id="197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973" w:name="_Toc532375688"/>
      <w:r>
        <w:rPr>
          <w:rFonts w:hint="eastAsia" w:ascii="宋体" w:hAnsi="宋体"/>
          <w:color w:val="auto"/>
          <w:szCs w:val="21"/>
          <w:highlight w:val="none"/>
        </w:rPr>
        <w:t>二、质量保修期</w:t>
      </w:r>
      <w:bookmarkEnd w:id="197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974" w:name="_Toc532375689"/>
      <w:r>
        <w:rPr>
          <w:rFonts w:hint="eastAsia" w:ascii="宋体" w:hAnsi="宋体"/>
          <w:color w:val="auto"/>
          <w:szCs w:val="21"/>
          <w:highlight w:val="none"/>
        </w:rPr>
        <w:t>三、质量保修责任</w:t>
      </w:r>
      <w:bookmarkEnd w:id="197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975" w:name="_Toc532375690"/>
      <w:r>
        <w:rPr>
          <w:rFonts w:hint="eastAsia" w:ascii="宋体" w:hAnsi="宋体"/>
          <w:color w:val="auto"/>
          <w:szCs w:val="21"/>
          <w:highlight w:val="none"/>
        </w:rPr>
        <w:t>四、保修费用</w:t>
      </w:r>
      <w:bookmarkEnd w:id="197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976"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7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77" w:name="_Toc296891056"/>
      <w:bookmarkStart w:id="1978" w:name="_Toc267261699"/>
      <w:bookmarkStart w:id="1979" w:name="_Toc296347227"/>
      <w:bookmarkStart w:id="1980" w:name="_Toc296944567"/>
      <w:bookmarkStart w:id="1981" w:name="_Toc296503228"/>
      <w:bookmarkStart w:id="1982" w:name="_Toc296891268"/>
      <w:bookmarkStart w:id="1983" w:name="_Toc296346729"/>
      <w:r>
        <w:rPr>
          <w:rFonts w:hint="eastAsia" w:ascii="宋体" w:hAnsi="宋体"/>
          <w:color w:val="auto"/>
          <w:szCs w:val="21"/>
          <w:highlight w:val="none"/>
        </w:rPr>
        <w:t>件3：</w:t>
      </w:r>
    </w:p>
    <w:bookmarkEnd w:id="1977"/>
    <w:bookmarkEnd w:id="1978"/>
    <w:bookmarkEnd w:id="1979"/>
    <w:bookmarkEnd w:id="1980"/>
    <w:bookmarkEnd w:id="1981"/>
    <w:bookmarkEnd w:id="1982"/>
    <w:bookmarkEnd w:id="1983"/>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984" w:name="_Toc267261701"/>
      <w:r>
        <w:rPr>
          <w:rFonts w:hint="eastAsia" w:ascii="宋体" w:hAnsi="宋体"/>
          <w:color w:val="auto"/>
          <w:szCs w:val="21"/>
          <w:highlight w:val="none"/>
        </w:rPr>
        <w:t>附</w:t>
      </w:r>
      <w:bookmarkStart w:id="1985" w:name="_Toc296891059"/>
      <w:bookmarkStart w:id="1986" w:name="_Toc296347230"/>
      <w:bookmarkStart w:id="1987" w:name="_Toc296891271"/>
      <w:bookmarkStart w:id="1988" w:name="_Toc296346732"/>
      <w:bookmarkStart w:id="1989" w:name="_Toc296944570"/>
      <w:bookmarkStart w:id="1990" w:name="_Toc296503231"/>
      <w:r>
        <w:rPr>
          <w:rFonts w:hint="eastAsia" w:ascii="宋体" w:hAnsi="宋体"/>
          <w:color w:val="auto"/>
          <w:szCs w:val="21"/>
          <w:highlight w:val="none"/>
        </w:rPr>
        <w:t>件4：</w:t>
      </w:r>
    </w:p>
    <w:bookmarkEnd w:id="1984"/>
    <w:bookmarkEnd w:id="1985"/>
    <w:bookmarkEnd w:id="1986"/>
    <w:bookmarkEnd w:id="1987"/>
    <w:bookmarkEnd w:id="1988"/>
    <w:bookmarkEnd w:id="1989"/>
    <w:bookmarkEnd w:id="199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履约担保（如有）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rPr>
        <w:t>我</w:t>
      </w:r>
      <w:r>
        <w:rPr>
          <w:rFonts w:hint="eastAsia" w:ascii="宋体" w:hAnsi="宋体"/>
          <w:color w:val="auto"/>
          <w:szCs w:val="21"/>
          <w:highlight w:val="none"/>
          <w:u w:val="single"/>
        </w:rPr>
        <w:t>方法定代表人（或其委托代理人）签字并加盖公章之日起至你方签发或应签发工程接收证书之日止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w:t>
      </w:r>
      <w:bookmarkStart w:id="1991" w:name="_Toc267261702"/>
      <w:bookmarkStart w:id="1992" w:name="_Toc296891272"/>
      <w:bookmarkStart w:id="1993" w:name="_Toc296346733"/>
      <w:bookmarkStart w:id="1994" w:name="_Toc296891060"/>
      <w:bookmarkStart w:id="1995" w:name="_Toc296503232"/>
      <w:bookmarkStart w:id="1996" w:name="_Toc296347231"/>
      <w:bookmarkStart w:id="1997" w:name="_Toc296944571"/>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91"/>
    <w:bookmarkEnd w:id="1992"/>
    <w:bookmarkEnd w:id="1993"/>
    <w:bookmarkEnd w:id="1994"/>
    <w:bookmarkEnd w:id="1995"/>
    <w:bookmarkEnd w:id="1996"/>
    <w:bookmarkEnd w:id="1997"/>
    <w:p>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98" w:name="_Toc296891273"/>
      <w:bookmarkStart w:id="1999" w:name="_Toc296347232"/>
      <w:bookmarkStart w:id="2000" w:name="_Toc296346734"/>
      <w:bookmarkStart w:id="2001" w:name="_Toc296944572"/>
      <w:bookmarkStart w:id="2002" w:name="_Toc296891061"/>
      <w:bookmarkStart w:id="2003" w:name="_Toc29650323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98"/>
    <w:bookmarkEnd w:id="1999"/>
    <w:bookmarkEnd w:id="2000"/>
    <w:bookmarkEnd w:id="2001"/>
    <w:bookmarkEnd w:id="2002"/>
    <w:bookmarkEnd w:id="2003"/>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auto"/>
          <w:szCs w:val="21"/>
          <w:highlight w:val="none"/>
        </w:rPr>
      </w:pPr>
      <w:bookmarkStart w:id="2004" w:name="_Toc532375692"/>
      <w:r>
        <w:rPr>
          <w:rFonts w:hint="eastAsia" w:ascii="宋体" w:hAnsi="宋体"/>
          <w:color w:val="auto"/>
          <w:szCs w:val="21"/>
          <w:highlight w:val="none"/>
        </w:rPr>
        <w:t>一、保证的范围及保证金额</w:t>
      </w:r>
      <w:bookmarkEnd w:id="200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bookmarkStart w:id="2005" w:name="_Toc532375693"/>
      <w:r>
        <w:rPr>
          <w:rFonts w:hint="eastAsia" w:ascii="宋体" w:hAnsi="宋体"/>
          <w:color w:val="auto"/>
          <w:szCs w:val="21"/>
          <w:highlight w:val="none"/>
        </w:rPr>
        <w:t>二、保证的方式及保证期间</w:t>
      </w:r>
      <w:bookmarkEnd w:id="200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auto"/>
          <w:szCs w:val="21"/>
          <w:highlight w:val="none"/>
        </w:rPr>
      </w:pPr>
      <w:bookmarkStart w:id="2006" w:name="_Toc532375694"/>
      <w:r>
        <w:rPr>
          <w:rFonts w:hint="eastAsia" w:ascii="宋体" w:hAnsi="宋体"/>
          <w:color w:val="auto"/>
          <w:szCs w:val="21"/>
          <w:highlight w:val="none"/>
        </w:rPr>
        <w:t>三、承担保证责任的形式</w:t>
      </w:r>
      <w:bookmarkEnd w:id="200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auto"/>
          <w:szCs w:val="21"/>
          <w:highlight w:val="none"/>
        </w:rPr>
      </w:pPr>
      <w:bookmarkStart w:id="2007" w:name="_Toc532375695"/>
      <w:r>
        <w:rPr>
          <w:rFonts w:hint="eastAsia" w:ascii="宋体" w:hAnsi="宋体"/>
          <w:color w:val="auto"/>
          <w:szCs w:val="21"/>
          <w:highlight w:val="none"/>
        </w:rPr>
        <w:t>四、代偿的安排</w:t>
      </w:r>
      <w:bookmarkEnd w:id="200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pPr>
        <w:spacing w:line="360" w:lineRule="auto"/>
        <w:ind w:firstLine="420" w:firstLineChars="200"/>
        <w:rPr>
          <w:rFonts w:ascii="宋体" w:hAnsi="宋体"/>
          <w:color w:val="auto"/>
          <w:szCs w:val="21"/>
          <w:highlight w:val="none"/>
        </w:rPr>
      </w:pPr>
      <w:bookmarkStart w:id="2008" w:name="_Toc532375696"/>
      <w:r>
        <w:rPr>
          <w:rFonts w:hint="eastAsia" w:ascii="宋体" w:hAnsi="宋体"/>
          <w:color w:val="auto"/>
          <w:szCs w:val="21"/>
          <w:highlight w:val="none"/>
        </w:rPr>
        <w:t>五、保证责任的解除</w:t>
      </w:r>
      <w:bookmarkEnd w:id="20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pPr>
        <w:spacing w:line="360" w:lineRule="auto"/>
        <w:ind w:firstLine="420" w:firstLineChars="200"/>
        <w:rPr>
          <w:rFonts w:ascii="宋体" w:hAnsi="宋体"/>
          <w:color w:val="auto"/>
          <w:szCs w:val="21"/>
          <w:highlight w:val="none"/>
        </w:rPr>
      </w:pPr>
      <w:bookmarkStart w:id="2009" w:name="_Toc532375697"/>
      <w:r>
        <w:rPr>
          <w:rFonts w:hint="eastAsia" w:ascii="宋体" w:hAnsi="宋体"/>
          <w:color w:val="auto"/>
          <w:szCs w:val="21"/>
          <w:highlight w:val="none"/>
        </w:rPr>
        <w:t>六、免责条款</w:t>
      </w:r>
      <w:bookmarkEnd w:id="200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pPr>
        <w:spacing w:line="360" w:lineRule="auto"/>
        <w:ind w:firstLine="420" w:firstLineChars="200"/>
        <w:rPr>
          <w:rFonts w:ascii="宋体" w:hAnsi="宋体"/>
          <w:color w:val="auto"/>
          <w:szCs w:val="21"/>
          <w:highlight w:val="none"/>
        </w:rPr>
      </w:pPr>
      <w:bookmarkStart w:id="2010" w:name="_Toc532375698"/>
      <w:r>
        <w:rPr>
          <w:rFonts w:hint="eastAsia" w:ascii="宋体" w:hAnsi="宋体"/>
          <w:color w:val="auto"/>
          <w:szCs w:val="21"/>
          <w:highlight w:val="none"/>
        </w:rPr>
        <w:t>七、争议解决</w:t>
      </w:r>
      <w:bookmarkEnd w:id="201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bookmarkStart w:id="2011" w:name="_Toc532375699"/>
      <w:r>
        <w:rPr>
          <w:rFonts w:hint="eastAsia" w:ascii="宋体" w:hAnsi="宋体"/>
          <w:color w:val="auto"/>
          <w:szCs w:val="21"/>
          <w:highlight w:val="none"/>
        </w:rPr>
        <w:t>八、保函的生效</w:t>
      </w:r>
      <w:bookmarkEnd w:id="201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本保函自我方法定代表人（或其委托代理人）签字并加盖公章之日起生效。</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2012" w:name="_Toc336680145"/>
      <w:bookmarkStart w:id="2013" w:name="_Toc448406299"/>
      <w:bookmarkStart w:id="2014" w:name="_Toc247431422"/>
      <w:bookmarkStart w:id="2015" w:name="_Toc435689499"/>
      <w:bookmarkStart w:id="2016" w:name="_Toc435690184"/>
      <w:bookmarkStart w:id="2017" w:name="_Toc239510288"/>
      <w:r>
        <w:rPr>
          <w:rFonts w:hint="eastAsia" w:ascii="宋体" w:hAnsi="宋体"/>
          <w:color w:val="auto"/>
          <w:szCs w:val="21"/>
          <w:highlight w:val="none"/>
        </w:rPr>
        <w:t>安全管理协议</w:t>
      </w:r>
      <w:bookmarkEnd w:id="2012"/>
      <w:bookmarkEnd w:id="2013"/>
      <w:bookmarkEnd w:id="2014"/>
      <w:bookmarkEnd w:id="2015"/>
      <w:bookmarkEnd w:id="2016"/>
      <w:bookmarkEnd w:id="2017"/>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2018" w:name="_Toc239510289"/>
      <w:bookmarkStart w:id="2019" w:name="_Toc247431423"/>
      <w:bookmarkStart w:id="2020" w:name="_Toc247418263"/>
      <w:bookmarkStart w:id="2021" w:name="_Toc532375700"/>
      <w:r>
        <w:rPr>
          <w:rFonts w:hint="eastAsia" w:ascii="宋体" w:hAnsi="宋体"/>
          <w:color w:val="auto"/>
          <w:szCs w:val="21"/>
          <w:highlight w:val="none"/>
        </w:rPr>
        <w:t>一、协议有效期限</w:t>
      </w:r>
      <w:bookmarkEnd w:id="2018"/>
      <w:bookmarkEnd w:id="2019"/>
      <w:bookmarkEnd w:id="2020"/>
      <w:bookmarkEnd w:id="202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2022" w:name="_Toc247431424"/>
      <w:bookmarkStart w:id="2023" w:name="_Toc247418264"/>
      <w:bookmarkStart w:id="2024" w:name="_Toc532375701"/>
      <w:bookmarkStart w:id="2025" w:name="_Toc239510290"/>
      <w:r>
        <w:rPr>
          <w:rFonts w:hint="eastAsia" w:ascii="宋体" w:hAnsi="宋体"/>
          <w:color w:val="auto"/>
          <w:szCs w:val="21"/>
          <w:highlight w:val="none"/>
        </w:rPr>
        <w:t>二、责任目标</w:t>
      </w:r>
      <w:bookmarkEnd w:id="2022"/>
      <w:bookmarkEnd w:id="2023"/>
      <w:bookmarkEnd w:id="2024"/>
      <w:bookmarkEnd w:id="202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2026" w:name="_Toc247431425"/>
      <w:bookmarkStart w:id="2027" w:name="_Toc247418265"/>
      <w:bookmarkStart w:id="2028" w:name="_Toc239510291"/>
      <w:r>
        <w:rPr>
          <w:rFonts w:hint="eastAsia" w:ascii="宋体" w:hAnsi="宋体"/>
          <w:color w:val="auto"/>
          <w:szCs w:val="21"/>
          <w:highlight w:val="none"/>
        </w:rPr>
        <w:t>（三）承包人承诺在施工中控制以下安全事故的发生：</w:t>
      </w:r>
      <w:bookmarkEnd w:id="2026"/>
      <w:bookmarkEnd w:id="2027"/>
      <w:bookmarkEnd w:id="20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2029" w:name="_Toc247418266"/>
      <w:bookmarkStart w:id="2030" w:name="_Toc532375702"/>
      <w:bookmarkStart w:id="2031" w:name="_Toc239510292"/>
      <w:bookmarkStart w:id="2032" w:name="_Toc247431426"/>
      <w:r>
        <w:rPr>
          <w:rFonts w:hint="eastAsia" w:ascii="宋体" w:hAnsi="宋体"/>
          <w:color w:val="auto"/>
          <w:szCs w:val="21"/>
          <w:highlight w:val="none"/>
        </w:rPr>
        <w:t>三、安全责任</w:t>
      </w:r>
      <w:bookmarkEnd w:id="2029"/>
      <w:bookmarkEnd w:id="2030"/>
      <w:bookmarkEnd w:id="2031"/>
      <w:bookmarkEnd w:id="20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2033" w:name="_Toc239510293"/>
      <w:bookmarkStart w:id="2034" w:name="_Toc532375703"/>
      <w:bookmarkStart w:id="2035" w:name="_Toc247431427"/>
      <w:bookmarkStart w:id="2036" w:name="_Toc247418267"/>
      <w:r>
        <w:rPr>
          <w:rFonts w:hint="eastAsia" w:ascii="宋体" w:hAnsi="宋体"/>
          <w:color w:val="auto"/>
          <w:szCs w:val="21"/>
          <w:highlight w:val="none"/>
        </w:rPr>
        <w:t>四、接口及协调</w:t>
      </w:r>
      <w:bookmarkEnd w:id="2033"/>
      <w:bookmarkEnd w:id="2034"/>
      <w:bookmarkEnd w:id="2035"/>
      <w:bookmarkEnd w:id="20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2037" w:name="_Toc247418268"/>
      <w:bookmarkStart w:id="2038" w:name="_Toc532375704"/>
      <w:bookmarkStart w:id="2039" w:name="_Toc239510294"/>
      <w:bookmarkStart w:id="2040" w:name="_Toc247431428"/>
      <w:r>
        <w:rPr>
          <w:rFonts w:hint="eastAsia" w:ascii="宋体" w:hAnsi="宋体"/>
          <w:color w:val="auto"/>
          <w:szCs w:val="21"/>
          <w:highlight w:val="none"/>
        </w:rPr>
        <w:t>五、安全资质审查</w:t>
      </w:r>
      <w:bookmarkEnd w:id="2037"/>
      <w:bookmarkEnd w:id="2038"/>
      <w:bookmarkEnd w:id="2039"/>
      <w:bookmarkEnd w:id="20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2041" w:name="_Toc247418269"/>
      <w:bookmarkStart w:id="2042" w:name="_Toc247431429"/>
      <w:bookmarkStart w:id="2043" w:name="_Toc239510295"/>
      <w:bookmarkStart w:id="2044" w:name="_Toc532375705"/>
      <w:r>
        <w:rPr>
          <w:rFonts w:hint="eastAsia" w:ascii="宋体" w:hAnsi="宋体"/>
          <w:color w:val="auto"/>
          <w:szCs w:val="21"/>
          <w:highlight w:val="none"/>
        </w:rPr>
        <w:t>六、人员基本素质</w:t>
      </w:r>
      <w:bookmarkEnd w:id="2041"/>
      <w:bookmarkEnd w:id="2042"/>
      <w:bookmarkEnd w:id="2043"/>
      <w:bookmarkEnd w:id="20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2045" w:name="_Toc239510296"/>
      <w:bookmarkStart w:id="2046" w:name="_Toc247431430"/>
      <w:bookmarkStart w:id="2047" w:name="_Toc247418270"/>
      <w:bookmarkStart w:id="2048" w:name="_Toc532375706"/>
      <w:r>
        <w:rPr>
          <w:rFonts w:hint="eastAsia" w:ascii="宋体" w:hAnsi="宋体"/>
          <w:color w:val="auto"/>
          <w:szCs w:val="21"/>
          <w:highlight w:val="none"/>
        </w:rPr>
        <w:t>七、劳动保护</w:t>
      </w:r>
      <w:bookmarkEnd w:id="2045"/>
      <w:bookmarkEnd w:id="2046"/>
      <w:bookmarkEnd w:id="2047"/>
      <w:bookmarkEnd w:id="20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2049" w:name="_Toc532375707"/>
      <w:bookmarkStart w:id="2050" w:name="_Toc247418271"/>
      <w:bookmarkStart w:id="2051" w:name="_Toc239510297"/>
      <w:bookmarkStart w:id="2052" w:name="_Toc247431431"/>
      <w:r>
        <w:rPr>
          <w:rFonts w:hint="eastAsia" w:ascii="宋体" w:hAnsi="宋体"/>
          <w:color w:val="auto"/>
          <w:szCs w:val="21"/>
          <w:highlight w:val="none"/>
        </w:rPr>
        <w:t>八、施工机具与材料</w:t>
      </w:r>
      <w:bookmarkEnd w:id="2049"/>
      <w:bookmarkEnd w:id="2050"/>
      <w:bookmarkEnd w:id="2051"/>
      <w:bookmarkEnd w:id="20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2053" w:name="_Toc247431432"/>
      <w:bookmarkStart w:id="2054" w:name="_Toc247418272"/>
      <w:bookmarkStart w:id="2055" w:name="_Toc532375708"/>
      <w:bookmarkStart w:id="2056" w:name="_Toc239510298"/>
      <w:r>
        <w:rPr>
          <w:rFonts w:hint="eastAsia" w:ascii="宋体" w:hAnsi="宋体"/>
          <w:color w:val="auto"/>
          <w:szCs w:val="21"/>
          <w:highlight w:val="none"/>
        </w:rPr>
        <w:t>九、开工前安全条件检查</w:t>
      </w:r>
      <w:bookmarkEnd w:id="2053"/>
      <w:bookmarkEnd w:id="2054"/>
      <w:bookmarkEnd w:id="2055"/>
      <w:bookmarkEnd w:id="205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2057" w:name="_Toc247418273"/>
      <w:bookmarkStart w:id="2058" w:name="_Toc247431433"/>
      <w:bookmarkStart w:id="2059" w:name="_Toc239510299"/>
      <w:bookmarkStart w:id="2060" w:name="_Toc532375709"/>
      <w:r>
        <w:rPr>
          <w:rFonts w:hint="eastAsia" w:ascii="宋体" w:hAnsi="宋体"/>
          <w:color w:val="auto"/>
          <w:szCs w:val="21"/>
          <w:highlight w:val="none"/>
        </w:rPr>
        <w:t>十、安全监督</w:t>
      </w:r>
      <w:bookmarkEnd w:id="2057"/>
      <w:bookmarkEnd w:id="2058"/>
      <w:bookmarkEnd w:id="2059"/>
      <w:bookmarkEnd w:id="206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2061" w:name="_Toc247431434"/>
      <w:bookmarkStart w:id="2062" w:name="_Toc532375710"/>
      <w:bookmarkStart w:id="2063" w:name="_Toc247418274"/>
      <w:bookmarkStart w:id="2064" w:name="_Toc239510300"/>
      <w:r>
        <w:rPr>
          <w:rFonts w:hint="eastAsia" w:ascii="宋体" w:hAnsi="宋体"/>
          <w:color w:val="auto"/>
          <w:szCs w:val="21"/>
          <w:highlight w:val="none"/>
        </w:rPr>
        <w:t>十一、安全培训与授权</w:t>
      </w:r>
      <w:bookmarkEnd w:id="2061"/>
      <w:bookmarkEnd w:id="2062"/>
      <w:bookmarkEnd w:id="2063"/>
      <w:bookmarkEnd w:id="206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2065" w:name="_Toc239510301"/>
      <w:bookmarkStart w:id="2066" w:name="_Toc532375711"/>
      <w:bookmarkStart w:id="2067" w:name="_Toc247431435"/>
      <w:bookmarkStart w:id="2068" w:name="_Toc247418275"/>
      <w:r>
        <w:rPr>
          <w:rFonts w:hint="eastAsia" w:ascii="宋体" w:hAnsi="宋体"/>
          <w:color w:val="auto"/>
          <w:szCs w:val="21"/>
          <w:highlight w:val="none"/>
        </w:rPr>
        <w:t>十二、职业健康与卫生防疫</w:t>
      </w:r>
      <w:bookmarkEnd w:id="2065"/>
      <w:bookmarkEnd w:id="2066"/>
      <w:bookmarkEnd w:id="2067"/>
      <w:bookmarkEnd w:id="206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2069" w:name="_Toc247431436"/>
      <w:bookmarkStart w:id="2070" w:name="_Toc532375712"/>
      <w:bookmarkStart w:id="2071" w:name="_Toc239510302"/>
      <w:bookmarkStart w:id="2072" w:name="_Toc247418276"/>
      <w:r>
        <w:rPr>
          <w:rFonts w:hint="eastAsia" w:ascii="宋体" w:hAnsi="宋体"/>
          <w:color w:val="auto"/>
          <w:szCs w:val="21"/>
          <w:highlight w:val="none"/>
        </w:rPr>
        <w:t>十三、文明施工与环保要求</w:t>
      </w:r>
      <w:bookmarkEnd w:id="2069"/>
      <w:bookmarkEnd w:id="2070"/>
      <w:bookmarkEnd w:id="2071"/>
      <w:bookmarkEnd w:id="207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2073" w:name="_Toc247418277"/>
      <w:bookmarkStart w:id="2074" w:name="_Toc532375713"/>
      <w:bookmarkStart w:id="2075" w:name="_Toc247431437"/>
      <w:bookmarkStart w:id="2076" w:name="_Toc239510303"/>
      <w:r>
        <w:rPr>
          <w:rFonts w:hint="eastAsia" w:ascii="宋体" w:hAnsi="宋体"/>
          <w:color w:val="auto"/>
          <w:szCs w:val="21"/>
          <w:highlight w:val="none"/>
        </w:rPr>
        <w:t>十四、工程风险管理与事故预防</w:t>
      </w:r>
      <w:bookmarkEnd w:id="2073"/>
      <w:bookmarkEnd w:id="2074"/>
      <w:bookmarkEnd w:id="2075"/>
      <w:bookmarkEnd w:id="2076"/>
    </w:p>
    <w:p>
      <w:pPr>
        <w:spacing w:line="360" w:lineRule="auto"/>
        <w:ind w:firstLine="420" w:firstLineChars="200"/>
        <w:jc w:val="left"/>
        <w:rPr>
          <w:rFonts w:ascii="宋体" w:hAnsi="宋体"/>
          <w:color w:val="auto"/>
          <w:szCs w:val="21"/>
          <w:highlight w:val="none"/>
        </w:rPr>
      </w:pPr>
      <w:bookmarkStart w:id="2077" w:name="_Toc247431438"/>
      <w:bookmarkStart w:id="2078" w:name="_Toc247418278"/>
      <w:bookmarkStart w:id="2079" w:name="_Toc239510304"/>
      <w:r>
        <w:rPr>
          <w:rFonts w:hint="eastAsia" w:ascii="宋体" w:hAnsi="宋体"/>
          <w:color w:val="auto"/>
          <w:szCs w:val="21"/>
          <w:highlight w:val="none"/>
        </w:rPr>
        <w:t>（一）基本要求</w:t>
      </w:r>
      <w:bookmarkEnd w:id="2077"/>
      <w:bookmarkEnd w:id="2078"/>
      <w:bookmarkEnd w:id="2079"/>
    </w:p>
    <w:p>
      <w:pPr>
        <w:spacing w:line="360" w:lineRule="auto"/>
        <w:ind w:firstLine="420" w:firstLineChars="200"/>
        <w:jc w:val="left"/>
        <w:rPr>
          <w:rFonts w:ascii="宋体" w:hAnsi="宋体"/>
          <w:color w:val="auto"/>
          <w:szCs w:val="21"/>
          <w:highlight w:val="none"/>
        </w:rPr>
      </w:pPr>
      <w:bookmarkStart w:id="2080"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8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2081" w:name="_Toc247431439"/>
      <w:bookmarkStart w:id="2082" w:name="_Toc247418279"/>
      <w:bookmarkStart w:id="2083" w:name="_Toc239510305"/>
      <w:r>
        <w:rPr>
          <w:rFonts w:hint="eastAsia" w:ascii="宋体" w:hAnsi="宋体"/>
          <w:color w:val="auto"/>
          <w:szCs w:val="21"/>
          <w:highlight w:val="none"/>
        </w:rPr>
        <w:t>（二）现场作业基本安全条件</w:t>
      </w:r>
      <w:bookmarkEnd w:id="2081"/>
      <w:bookmarkEnd w:id="2082"/>
      <w:bookmarkEnd w:id="208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2084" w:name="_Toc239510306"/>
      <w:bookmarkStart w:id="2085" w:name="_Toc247431440"/>
      <w:bookmarkStart w:id="2086" w:name="_Toc247418280"/>
      <w:bookmarkStart w:id="2087" w:name="_Toc532375715"/>
      <w:r>
        <w:rPr>
          <w:rFonts w:hint="eastAsia" w:ascii="宋体" w:hAnsi="宋体"/>
          <w:color w:val="auto"/>
          <w:szCs w:val="21"/>
          <w:highlight w:val="none"/>
        </w:rPr>
        <w:t>十五、事故报告与应急救援</w:t>
      </w:r>
      <w:bookmarkEnd w:id="2084"/>
      <w:bookmarkEnd w:id="2085"/>
      <w:bookmarkEnd w:id="2086"/>
      <w:bookmarkEnd w:id="208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2088" w:name="_Toc247418281"/>
      <w:bookmarkStart w:id="2089" w:name="_Toc247431441"/>
      <w:bookmarkStart w:id="2090" w:name="_Toc532375716"/>
      <w:bookmarkStart w:id="2091" w:name="_Toc239510307"/>
      <w:r>
        <w:rPr>
          <w:rFonts w:hint="eastAsia" w:ascii="宋体" w:hAnsi="宋体"/>
          <w:color w:val="auto"/>
          <w:szCs w:val="21"/>
          <w:highlight w:val="none"/>
        </w:rPr>
        <w:t>十六、安全业绩考核</w:t>
      </w:r>
      <w:bookmarkEnd w:id="2088"/>
      <w:bookmarkEnd w:id="2089"/>
      <w:bookmarkEnd w:id="2090"/>
      <w:bookmarkEnd w:id="209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2092" w:name="_Toc532375717"/>
      <w:bookmarkStart w:id="2093" w:name="_Toc247431442"/>
      <w:bookmarkStart w:id="2094" w:name="_Toc247418282"/>
      <w:bookmarkStart w:id="2095" w:name="_Toc239510308"/>
      <w:r>
        <w:rPr>
          <w:rFonts w:hint="eastAsia" w:ascii="宋体" w:hAnsi="宋体"/>
          <w:color w:val="auto"/>
          <w:szCs w:val="21"/>
          <w:highlight w:val="none"/>
        </w:rPr>
        <w:t>十七、协议条款的修订</w:t>
      </w:r>
      <w:bookmarkEnd w:id="2092"/>
      <w:bookmarkEnd w:id="2093"/>
      <w:bookmarkEnd w:id="2094"/>
      <w:bookmarkEnd w:id="2095"/>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r>
        <w:rPr>
          <w:rFonts w:ascii="宋体" w:hAnsi="宋体"/>
          <w:color w:val="auto"/>
          <w:sz w:val="24"/>
          <w:highlight w:val="none"/>
        </w:rPr>
        <w:br w:type="page"/>
      </w:r>
    </w:p>
    <w:p>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jc w:val="center"/>
        <w:rPr>
          <w:rFonts w:asciiTheme="minorEastAsia" w:hAnsiTheme="minorEastAsia" w:eastAsiaTheme="minorEastAsia" w:cstheme="minorEastAsia"/>
          <w:b/>
          <w:bCs/>
          <w:color w:val="auto"/>
          <w:szCs w:val="21"/>
          <w:highlight w:val="none"/>
        </w:rPr>
      </w:pP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2"/>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szCs w:val="21"/>
          <w:highlight w:val="none"/>
        </w:rPr>
        <w:t>开立时间：      年      月        日</w:t>
      </w:r>
      <w:r>
        <w:rPr>
          <w:rFonts w:ascii="宋体" w:hAnsi="宋体"/>
          <w:color w:val="auto"/>
          <w:sz w:val="24"/>
          <w:highlight w:val="none"/>
        </w:rPr>
        <w:br w:type="page"/>
      </w:r>
      <w:bookmarkEnd w:id="607"/>
      <w:bookmarkStart w:id="2096" w:name="招标文件05章工程量清单"/>
      <w:bookmarkEnd w:id="2096"/>
    </w:p>
    <w:p>
      <w:pPr>
        <w:pStyle w:val="3"/>
        <w:spacing w:before="0" w:after="0" w:line="360" w:lineRule="auto"/>
        <w:jc w:val="center"/>
        <w:rPr>
          <w:rFonts w:ascii="宋体" w:hAnsi="宋体"/>
          <w:color w:val="auto"/>
          <w:sz w:val="52"/>
          <w:szCs w:val="52"/>
          <w:highlight w:val="none"/>
        </w:rPr>
      </w:pPr>
      <w:bookmarkStart w:id="2097" w:name="_Toc287607855"/>
      <w:bookmarkStart w:id="2098" w:name="_Toc287620797"/>
      <w:bookmarkStart w:id="2099" w:name="_Toc430530513"/>
      <w:bookmarkStart w:id="2100" w:name="_Toc16194"/>
      <w:bookmarkStart w:id="2101" w:name="_Toc509218843"/>
      <w:bookmarkStart w:id="2102" w:name="_Toc534185822"/>
      <w:bookmarkStart w:id="2103" w:name="_Toc24895"/>
      <w:r>
        <w:rPr>
          <w:rFonts w:hint="eastAsia" w:ascii="宋体" w:hAnsi="宋体"/>
          <w:color w:val="auto"/>
          <w:highlight w:val="none"/>
        </w:rPr>
        <w:t>第五章  工程量清单</w:t>
      </w:r>
      <w:bookmarkEnd w:id="2097"/>
      <w:bookmarkEnd w:id="2098"/>
      <w:bookmarkEnd w:id="2099"/>
      <w:bookmarkEnd w:id="2100"/>
      <w:bookmarkEnd w:id="2101"/>
      <w:bookmarkEnd w:id="2102"/>
      <w:bookmarkEnd w:id="2103"/>
      <w:bookmarkStart w:id="2104" w:name="招标文件05章工程量清单01"/>
      <w:bookmarkEnd w:id="2104"/>
      <w:bookmarkStart w:id="2105" w:name="_Toc534185823"/>
      <w:bookmarkStart w:id="2106" w:name="_Toc509218844"/>
      <w:bookmarkStart w:id="2107" w:name="_Toc13474"/>
    </w:p>
    <w:bookmarkEnd w:id="2105"/>
    <w:bookmarkEnd w:id="2106"/>
    <w:bookmarkEnd w:id="2107"/>
    <w:p>
      <w:pPr>
        <w:spacing w:line="360" w:lineRule="auto"/>
        <w:rPr>
          <w:rFonts w:ascii="宋体" w:hAnsi="宋体"/>
          <w:color w:val="auto"/>
          <w:szCs w:val="20"/>
          <w:highlight w:val="none"/>
        </w:rPr>
      </w:pPr>
    </w:p>
    <w:p>
      <w:pPr>
        <w:rPr>
          <w:rFonts w:ascii="宋体" w:hAnsi="宋体"/>
          <w:color w:val="auto"/>
          <w:highlight w:val="none"/>
        </w:rPr>
      </w:pPr>
      <w:bookmarkStart w:id="2108" w:name="招标文件06章图纸"/>
      <w:bookmarkEnd w:id="2108"/>
      <w:bookmarkStart w:id="2109" w:name="_Toc287620803"/>
      <w:bookmarkStart w:id="2110" w:name="_Toc287607861"/>
      <w:bookmarkStart w:id="2111" w:name="_Toc430530519"/>
      <w:bookmarkStart w:id="2112" w:name="_Toc509218846"/>
      <w:bookmarkStart w:id="2113" w:name="_Toc534185825"/>
      <w:bookmarkStart w:id="2114" w:name="_Toc22154"/>
      <w:r>
        <w:rPr>
          <w:rFonts w:hint="eastAsia" w:ascii="宋体" w:hAnsi="宋体"/>
          <w:color w:val="auto"/>
          <w:highlight w:val="none"/>
        </w:rPr>
        <w:br w:type="page"/>
      </w:r>
    </w:p>
    <w:p>
      <w:pPr>
        <w:pStyle w:val="3"/>
        <w:spacing w:line="360" w:lineRule="auto"/>
        <w:jc w:val="center"/>
        <w:rPr>
          <w:rFonts w:ascii="宋体" w:hAnsi="宋体"/>
          <w:color w:val="auto"/>
          <w:highlight w:val="none"/>
        </w:rPr>
      </w:pPr>
      <w:bookmarkStart w:id="2115" w:name="_Toc28888"/>
      <w:r>
        <w:rPr>
          <w:rFonts w:hint="eastAsia" w:ascii="宋体" w:hAnsi="宋体"/>
          <w:color w:val="auto"/>
          <w:highlight w:val="none"/>
        </w:rPr>
        <w:t>第六章  图纸</w:t>
      </w:r>
      <w:bookmarkEnd w:id="2109"/>
      <w:bookmarkEnd w:id="2110"/>
      <w:bookmarkEnd w:id="2111"/>
      <w:bookmarkEnd w:id="2112"/>
      <w:bookmarkEnd w:id="2113"/>
      <w:bookmarkEnd w:id="2114"/>
      <w:bookmarkEnd w:id="2115"/>
    </w:p>
    <w:p>
      <w:pPr>
        <w:spacing w:line="360" w:lineRule="auto"/>
        <w:rPr>
          <w:rFonts w:ascii="宋体" w:hAnsi="宋体"/>
          <w:color w:val="auto"/>
          <w:szCs w:val="20"/>
          <w:highlight w:val="none"/>
        </w:rPr>
      </w:pPr>
      <w:bookmarkStart w:id="2116" w:name="招标文件06章图纸01"/>
      <w:bookmarkEnd w:id="2116"/>
      <w:bookmarkStart w:id="2117" w:name="_Toc287620804"/>
      <w:bookmarkStart w:id="2118" w:name="_Toc430530520"/>
    </w:p>
    <w:bookmarkEnd w:id="2117"/>
    <w:bookmarkEnd w:id="2118"/>
    <w:p>
      <w:pPr>
        <w:spacing w:line="360" w:lineRule="auto"/>
        <w:rPr>
          <w:rFonts w:ascii="宋体" w:hAnsi="宋体"/>
          <w:color w:val="auto"/>
          <w:highlight w:val="none"/>
        </w:rPr>
      </w:pPr>
      <w:r>
        <w:rPr>
          <w:rFonts w:ascii="宋体" w:hAnsi="宋体"/>
          <w:color w:val="auto"/>
          <w:szCs w:val="20"/>
          <w:highlight w:val="none"/>
        </w:rPr>
        <w:br w:type="page"/>
      </w:r>
    </w:p>
    <w:p>
      <w:pPr>
        <w:rPr>
          <w:color w:val="auto"/>
          <w:highlight w:val="none"/>
        </w:rPr>
      </w:pPr>
    </w:p>
    <w:p>
      <w:pPr>
        <w:pStyle w:val="3"/>
        <w:spacing w:line="360" w:lineRule="auto"/>
        <w:jc w:val="center"/>
        <w:rPr>
          <w:rFonts w:ascii="宋体" w:hAnsi="宋体"/>
          <w:color w:val="auto"/>
          <w:highlight w:val="none"/>
        </w:rPr>
      </w:pPr>
      <w:bookmarkStart w:id="2119" w:name="招标文件07章技术标准和要求"/>
      <w:bookmarkEnd w:id="2119"/>
      <w:bookmarkStart w:id="2120" w:name="_Toc17170"/>
      <w:bookmarkStart w:id="2121" w:name="_Toc2283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20"/>
      <w:bookmarkEnd w:id="2121"/>
      <w:bookmarkStart w:id="2122" w:name="招标文件07章技术标准和要求01"/>
      <w:bookmarkEnd w:id="2122"/>
      <w:bookmarkStart w:id="2123" w:name="_Toc287620808"/>
      <w:bookmarkStart w:id="2124" w:name="_Toc430530524"/>
    </w:p>
    <w:bookmarkEnd w:id="2123"/>
    <w:bookmarkEnd w:id="2124"/>
    <w:p>
      <w:pPr>
        <w:spacing w:line="400" w:lineRule="exact"/>
        <w:ind w:firstLine="493"/>
        <w:rPr>
          <w:rFonts w:ascii="宋体" w:hAnsi="宋体"/>
          <w:color w:val="auto"/>
          <w:szCs w:val="21"/>
          <w:highlight w:val="none"/>
        </w:rPr>
      </w:pPr>
      <w:r>
        <w:rPr>
          <w:rFonts w:hint="eastAsia" w:ascii="宋体" w:hAnsi="宋体"/>
          <w:color w:val="auto"/>
          <w:szCs w:val="21"/>
          <w:highlight w:val="none"/>
        </w:rPr>
        <w:t>为确保工程质量，本工程所需的主要材料（含设备）须采用下表规定品牌的产品或采用与之相同档次的其他品牌的产品。若中标人选用与之相同档次的其他品牌的产品，则应在采购前14日内将所采购材料（含设备）的厂家、技术参数、品牌、质量等级等技术指标以书面形式通知招标人，招标人收到中标人的书面报告后7日内予以确认，经招标人认质、封样（若有必要）后中标人方可采购进场。</w:t>
      </w:r>
    </w:p>
    <w:p>
      <w:pPr>
        <w:spacing w:line="400" w:lineRule="exact"/>
        <w:ind w:firstLine="493"/>
        <w:rPr>
          <w:rFonts w:ascii="宋体" w:hAnsi="宋体"/>
          <w:color w:val="auto"/>
          <w:szCs w:val="21"/>
          <w:highlight w:val="none"/>
        </w:rPr>
      </w:pPr>
      <w:r>
        <w:rPr>
          <w:rFonts w:hint="eastAsia" w:ascii="宋体" w:hAnsi="宋体"/>
          <w:color w:val="auto"/>
          <w:szCs w:val="21"/>
          <w:highlight w:val="none"/>
        </w:rPr>
        <w:t>招标人认为中标人所使用的材料（含设备）品质存在质量缺陷，或者偏离图纸及规范要求（以招标人和监理单位的书面意见为准），不能适用于本工程的需要，招标人有权在下表中规定的该材料含设备）品牌范围内指定某一种品牌产品要求中标人使用，招标人不会因更换材料（含设备）品牌而调整材料价格及相关费用；若中标人拒绝按招标人要求更换的，则该类材料（含设备）将改为由招标人确定的第三方单位予以供货，招标人将收取中标人投标报价中所涉及的该类材料费的10%作为违约金，并按招标人实际支付的该类材料（含设备）货款从中标人的结算价款中予以扣除。</w:t>
      </w:r>
    </w:p>
    <w:p>
      <w:pPr>
        <w:spacing w:before="156" w:beforeLines="50" w:after="156" w:afterLines="50" w:line="360" w:lineRule="auto"/>
        <w:jc w:val="center"/>
        <w:rPr>
          <w:rFonts w:ascii="宋体" w:hAnsi="宋体" w:cs="Arial"/>
          <w:b/>
          <w:bCs/>
          <w:color w:val="auto"/>
          <w:sz w:val="28"/>
          <w:szCs w:val="28"/>
          <w:highlight w:val="none"/>
        </w:rPr>
      </w:pPr>
      <w:r>
        <w:rPr>
          <w:rFonts w:hint="eastAsia" w:ascii="宋体" w:hAnsi="宋体" w:cs="Arial"/>
          <w:b/>
          <w:bCs/>
          <w:color w:val="auto"/>
          <w:sz w:val="28"/>
          <w:szCs w:val="28"/>
          <w:highlight w:val="none"/>
        </w:rPr>
        <w:t>招标人要求主要设备及材料品牌一览表</w:t>
      </w:r>
    </w:p>
    <w:tbl>
      <w:tblPr>
        <w:tblStyle w:val="46"/>
        <w:tblW w:w="0" w:type="auto"/>
        <w:tblInd w:w="113" w:type="dxa"/>
        <w:tblLayout w:type="fixed"/>
        <w:tblCellMar>
          <w:top w:w="0" w:type="dxa"/>
          <w:left w:w="108" w:type="dxa"/>
          <w:bottom w:w="0" w:type="dxa"/>
          <w:right w:w="108" w:type="dxa"/>
        </w:tblCellMar>
      </w:tblPr>
      <w:tblGrid>
        <w:gridCol w:w="704"/>
        <w:gridCol w:w="1985"/>
        <w:gridCol w:w="3952"/>
        <w:gridCol w:w="1001"/>
        <w:gridCol w:w="1929"/>
      </w:tblGrid>
      <w:tr>
        <w:tblPrEx>
          <w:tblCellMar>
            <w:top w:w="0" w:type="dxa"/>
            <w:left w:w="108" w:type="dxa"/>
            <w:bottom w:w="0" w:type="dxa"/>
            <w:right w:w="108" w:type="dxa"/>
          </w:tblCellMar>
        </w:tblPrEx>
        <w:trPr>
          <w:trHeight w:val="2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材料名称</w:t>
            </w:r>
          </w:p>
        </w:tc>
        <w:tc>
          <w:tcPr>
            <w:tcW w:w="39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厂家与品牌</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等级</w:t>
            </w:r>
          </w:p>
        </w:tc>
        <w:tc>
          <w:tcPr>
            <w:tcW w:w="19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水泥</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拉法基、华新地维、小南海</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涂料</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重庆宏漆、广东诚美、多乐士、立邦、长颈鹿</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9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各类石材</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古木纹石材</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同一采石场提供的石料应同一种颜色。由建筑师、业主、监理、跟审共同确认是否符合可接受的石板颜色及纹理要求。</w:t>
            </w: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意大利灰石材</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古堡灰石材</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保加利亚灰石材</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爵士白大理石</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锈石黄火烧面花岗石</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芝麻黑火烧面花岗石</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软膜天花</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新博成 、法拉利、易秀美、成都棣华</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　</w:t>
            </w:r>
          </w:p>
        </w:tc>
        <w:tc>
          <w:tcPr>
            <w:tcW w:w="19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墙、地砖</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马可波罗、广东萨米特、广东箭牌、杭州诺贝尔、上海斯米克、广东嘉俊、宜美家</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饰面板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TUBAO兔宝宝、千年舟TREEZO、千年舟TREEZO、莫干山、福庆</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铝单板/铝扣板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七色、方大、津浦、思创</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防静电地板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沈飞、汇丽、汇迈、创星、金岛</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实木复合地板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大自然、圣象、德尔、富林、三杉</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地胶</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保丽、阿姆斯壮、韩华、欧莱宝</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环氧树脂自流屏地面（含防静电）</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重庆宏漆、重庆诚美、重庆美地、深圳景江、成都奥禾、多乐士、重庆德昌</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卫生间成品隔断</w:t>
            </w:r>
          </w:p>
        </w:tc>
        <w:tc>
          <w:tcPr>
            <w:tcW w:w="39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富美家、富丽华、爱民家、珍珠</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洁具</w:t>
            </w:r>
          </w:p>
        </w:tc>
        <w:tc>
          <w:tcPr>
            <w:tcW w:w="395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科勒、TOTO、摩恩、美标</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中高档</w:t>
            </w:r>
          </w:p>
        </w:tc>
        <w:tc>
          <w:tcPr>
            <w:tcW w:w="19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花洒、台盆、龙头</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科勒、TOTO、摩恩、美标</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中高档</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电缆</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远东股份，江南集团，亨通光电，宝胜股份，中天科技</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PVC管</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德亿、川路、顾地、联塑</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PPR、PE给水管</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顾地、金牛、联塑、金德</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阻燃线管 </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德亿、川路、顾地、联塑</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5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开关/插座</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西门子（德国）、施耐德（法国）、罗格朗（法国）、松下（日本）、西蒙（西班牙）、ABB（瑞士）</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中高档</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5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灯具</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欧普照明，雷士照明，飞利浦照明，松下，佛山照明，TCL照明，华艺照明，三雄极光</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玻璃 </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南玻、信义、台玻</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铝型材</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亚铝、兴发铝业、坚美铝业、南平铝业</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结构密封胶、耐候密封胶和耐火密封胶</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杭州之江、成都硅宝、广州白云、河南中原</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套装门</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重庆小蜜蜂、欧派、美心、星星、欧琳、云木正林、大自然</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门锁、合页、地弹及五金件</w:t>
            </w:r>
          </w:p>
        </w:tc>
        <w:tc>
          <w:tcPr>
            <w:tcW w:w="39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鼎固、固力、西卡、三环、上海黎明</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木工板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福汉、国光、伟业、大王椰、鹏鸿、莫干山、金秋木业</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纸面石膏板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北京龙牌、湖北金德、宝中宝、上海杰科</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水泥纤维板</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北京龙牌、湖北金德、广东埃特板、上海杰科</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27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吊顶/隔墙轻钢龙骨</w:t>
            </w:r>
          </w:p>
        </w:tc>
        <w:tc>
          <w:tcPr>
            <w:tcW w:w="39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北京龙牌、湖北金德、广东埃特板、上海杰科、宝中宝</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优</w:t>
            </w:r>
          </w:p>
        </w:tc>
        <w:tc>
          <w:tcPr>
            <w:tcW w:w="19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p>
        </w:tc>
      </w:tr>
    </w:tbl>
    <w:p>
      <w:pPr>
        <w:spacing w:line="360" w:lineRule="auto"/>
        <w:rPr>
          <w:rFonts w:ascii="宋体" w:hAnsi="宋体"/>
          <w:color w:val="auto"/>
          <w:highlight w:val="none"/>
        </w:rPr>
      </w:pPr>
      <w:r>
        <w:rPr>
          <w:rFonts w:ascii="宋体" w:hAnsi="宋体"/>
          <w:color w:val="auto"/>
          <w:highlight w:val="none"/>
        </w:rPr>
        <w:br w:type="page"/>
      </w:r>
    </w:p>
    <w:p>
      <w:pPr>
        <w:rPr>
          <w:color w:val="auto"/>
          <w:highlight w:val="none"/>
        </w:rPr>
      </w:pPr>
      <w:bookmarkStart w:id="2125" w:name="招标文件08章投标文件格式"/>
      <w:bookmarkEnd w:id="2125"/>
      <w:bookmarkStart w:id="2126" w:name="_Toc287620812"/>
      <w:bookmarkStart w:id="2127" w:name="_Toc287607865"/>
    </w:p>
    <w:p>
      <w:pPr>
        <w:pStyle w:val="3"/>
        <w:spacing w:line="360" w:lineRule="auto"/>
        <w:jc w:val="center"/>
        <w:rPr>
          <w:rFonts w:ascii="宋体" w:hAnsi="宋体"/>
          <w:color w:val="auto"/>
          <w:highlight w:val="none"/>
        </w:rPr>
      </w:pPr>
      <w:bookmarkStart w:id="2128" w:name="_Toc430530528"/>
      <w:bookmarkStart w:id="2129" w:name="_Toc23334"/>
      <w:bookmarkStart w:id="2130" w:name="_Toc534185829"/>
      <w:bookmarkStart w:id="2131" w:name="_Toc509218852"/>
      <w:bookmarkStart w:id="2132" w:name="_Toc23843"/>
      <w:r>
        <w:rPr>
          <w:rFonts w:hint="eastAsia" w:ascii="宋体" w:hAnsi="宋体"/>
          <w:color w:val="auto"/>
          <w:highlight w:val="none"/>
        </w:rPr>
        <w:t>第八章  投标文件格式</w:t>
      </w:r>
      <w:bookmarkEnd w:id="2126"/>
      <w:bookmarkEnd w:id="2127"/>
      <w:bookmarkEnd w:id="2128"/>
      <w:bookmarkEnd w:id="2129"/>
      <w:bookmarkEnd w:id="2130"/>
      <w:bookmarkEnd w:id="2131"/>
      <w:bookmarkEnd w:id="2132"/>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r>
        <w:rPr>
          <w:rFonts w:ascii="宋体" w:hAnsi="宋体"/>
          <w:color w:val="auto"/>
          <w:szCs w:val="20"/>
          <w:highlight w:val="none"/>
        </w:rPr>
        <w:br w:type="page"/>
      </w:r>
      <w:bookmarkStart w:id="2133" w:name="_Toc224103493"/>
      <w:r>
        <w:rPr>
          <w:rFonts w:hint="eastAsia" w:ascii="宋体" w:hAnsi="宋体"/>
          <w:color w:val="auto"/>
          <w:sz w:val="36"/>
          <w:szCs w:val="36"/>
          <w:highlight w:val="none"/>
        </w:rPr>
        <w:t>目  录</w:t>
      </w:r>
      <w:bookmarkEnd w:id="2133"/>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低价风险担保提交承诺书（如有）</w:t>
      </w:r>
    </w:p>
    <w:p>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）近年财务状况表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）类似项目情况表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七</w:t>
      </w:r>
      <w:r>
        <w:rPr>
          <w:rFonts w:ascii="宋体" w:hAnsi="宋体"/>
          <w:color w:val="auto"/>
          <w:highlight w:val="none"/>
        </w:rPr>
        <w:t>）其他资料</w:t>
      </w:r>
    </w:p>
    <w:p>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2134" w:name="_Toc287620813"/>
      <w:bookmarkStart w:id="2135" w:name="_Toc287607866"/>
      <w:bookmarkStart w:id="2136" w:name="_Toc430530529"/>
      <w:bookmarkStart w:id="2137" w:name="_Toc224103494"/>
      <w:bookmarkStart w:id="2138" w:name="_Toc277082642"/>
    </w:p>
    <w:p>
      <w:pPr>
        <w:autoSpaceDE w:val="0"/>
        <w:autoSpaceDN w:val="0"/>
        <w:adjustRightInd w:val="0"/>
        <w:spacing w:line="276" w:lineRule="auto"/>
        <w:ind w:right="-23"/>
        <w:jc w:val="left"/>
        <w:rPr>
          <w:rFonts w:ascii="宋体" w:hAnsi="宋体"/>
          <w:color w:val="auto"/>
          <w:highlight w:val="none"/>
        </w:rPr>
      </w:pPr>
    </w:p>
    <w:p>
      <w:pPr>
        <w:pStyle w:val="4"/>
        <w:spacing w:line="360" w:lineRule="auto"/>
        <w:jc w:val="center"/>
        <w:rPr>
          <w:rFonts w:ascii="宋体" w:hAnsi="宋体"/>
          <w:b w:val="0"/>
          <w:bCs w:val="0"/>
          <w:color w:val="auto"/>
          <w:sz w:val="44"/>
          <w:szCs w:val="44"/>
          <w:highlight w:val="none"/>
        </w:rPr>
      </w:pPr>
      <w:bookmarkStart w:id="2139" w:name="_Toc25336"/>
      <w:bookmarkStart w:id="2140" w:name="_Toc19476"/>
      <w:r>
        <w:rPr>
          <w:rFonts w:hint="eastAsia" w:ascii="宋体" w:hAnsi="宋体"/>
          <w:b w:val="0"/>
          <w:bCs w:val="0"/>
          <w:color w:val="auto"/>
          <w:sz w:val="44"/>
          <w:szCs w:val="44"/>
          <w:highlight w:val="none"/>
        </w:rPr>
        <w:t>一、投标函部分</w:t>
      </w:r>
      <w:bookmarkEnd w:id="2134"/>
      <w:bookmarkEnd w:id="2135"/>
      <w:bookmarkEnd w:id="2136"/>
      <w:bookmarkEnd w:id="2137"/>
      <w:bookmarkEnd w:id="2138"/>
      <w:bookmarkEnd w:id="2139"/>
      <w:bookmarkEnd w:id="2140"/>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pStyle w:val="5"/>
        <w:spacing w:before="0" w:after="0" w:line="400" w:lineRule="exact"/>
        <w:jc w:val="center"/>
        <w:rPr>
          <w:rFonts w:ascii="宋体" w:hAnsi="宋体"/>
          <w:b w:val="0"/>
          <w:color w:val="auto"/>
          <w:highlight w:val="none"/>
        </w:rPr>
      </w:pPr>
      <w:bookmarkStart w:id="2141" w:name="_Toc287607867"/>
      <w:bookmarkStart w:id="2142" w:name="_Toc287620814"/>
      <w:bookmarkStart w:id="2143" w:name="_Toc277082643"/>
      <w:bookmarkStart w:id="2144" w:name="_Toc430530530"/>
      <w:bookmarkStart w:id="2145" w:name="_Toc534185831"/>
      <w:bookmarkStart w:id="2146" w:name="_Toc509218854"/>
      <w:bookmarkStart w:id="2147" w:name="_Toc224103495"/>
      <w:r>
        <w:rPr>
          <w:rFonts w:ascii="宋体" w:hAnsi="宋体"/>
          <w:color w:val="auto"/>
          <w:highlight w:val="none"/>
        </w:rPr>
        <w:br w:type="page"/>
      </w:r>
      <w:bookmarkStart w:id="2148" w:name="_Toc26071"/>
      <w:bookmarkStart w:id="2149" w:name="_Toc9826"/>
      <w:r>
        <w:rPr>
          <w:rFonts w:hint="eastAsia"/>
          <w:color w:val="auto"/>
          <w:highlight w:val="none"/>
        </w:rPr>
        <w:t>（一）投标函</w:t>
      </w:r>
      <w:bookmarkEnd w:id="2141"/>
      <w:bookmarkEnd w:id="2142"/>
      <w:bookmarkEnd w:id="2143"/>
      <w:bookmarkEnd w:id="2144"/>
      <w:bookmarkEnd w:id="2145"/>
      <w:bookmarkEnd w:id="2146"/>
      <w:bookmarkEnd w:id="2147"/>
      <w:bookmarkEnd w:id="2148"/>
      <w:bookmarkEnd w:id="2149"/>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pPr>
        <w:pStyle w:val="5"/>
        <w:jc w:val="center"/>
        <w:rPr>
          <w:rFonts w:ascii="宋体" w:hAnsi="宋体"/>
          <w:snapToGrid w:val="0"/>
          <w:color w:val="auto"/>
          <w:kern w:val="0"/>
          <w:szCs w:val="21"/>
          <w:highlight w:val="none"/>
        </w:rPr>
      </w:pPr>
      <w:bookmarkStart w:id="2150" w:name="_Toc224103496"/>
      <w:bookmarkStart w:id="2151" w:name="_Toc430530531"/>
      <w:bookmarkStart w:id="2152" w:name="_Toc287607868"/>
      <w:bookmarkStart w:id="2153" w:name="_Toc287620815"/>
      <w:bookmarkStart w:id="2154" w:name="_Toc277082644"/>
      <w:r>
        <w:rPr>
          <w:rFonts w:ascii="宋体" w:hAnsi="宋体"/>
          <w:color w:val="auto"/>
          <w:sz w:val="28"/>
          <w:highlight w:val="none"/>
        </w:rPr>
        <w:br w:type="page"/>
      </w:r>
      <w:bookmarkStart w:id="2155" w:name="_Toc509218855"/>
      <w:bookmarkStart w:id="2156" w:name="_Toc534185832"/>
      <w:bookmarkStart w:id="2157" w:name="_Toc30967"/>
      <w:bookmarkStart w:id="2158" w:name="_Toc32694"/>
      <w:r>
        <w:rPr>
          <w:color w:val="auto"/>
          <w:highlight w:val="none"/>
        </w:rPr>
        <w:t>（二）投标函附录</w:t>
      </w:r>
      <w:bookmarkEnd w:id="2150"/>
      <w:bookmarkEnd w:id="2151"/>
      <w:bookmarkEnd w:id="2152"/>
      <w:bookmarkEnd w:id="2153"/>
      <w:bookmarkEnd w:id="2154"/>
      <w:bookmarkEnd w:id="2155"/>
      <w:bookmarkEnd w:id="2156"/>
      <w:bookmarkEnd w:id="2157"/>
      <w:bookmarkEnd w:id="2158"/>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159" w:name="_Toc287607869"/>
      <w:bookmarkStart w:id="2160" w:name="_Toc277082645"/>
      <w:bookmarkStart w:id="2161" w:name="_Toc287620816"/>
      <w:bookmarkStart w:id="2162" w:name="_Toc430530532"/>
      <w:bookmarkStart w:id="2163" w:name="_Toc224103497"/>
      <w:bookmarkStart w:id="2164" w:name="_Toc8650"/>
      <w:bookmarkStart w:id="2165" w:name="_Toc11380"/>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159"/>
      <w:bookmarkEnd w:id="2160"/>
      <w:bookmarkEnd w:id="2161"/>
      <w:bookmarkEnd w:id="2162"/>
      <w:bookmarkEnd w:id="2163"/>
      <w:bookmarkEnd w:id="2164"/>
      <w:bookmarkEnd w:id="2165"/>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附：法定代表人身份证明复印件（双面）</w:t>
      </w: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360" w:lineRule="auto"/>
        <w:ind w:firstLine="420" w:firstLineChars="200"/>
        <w:rPr>
          <w:rFonts w:ascii="宋体" w:hAnsi="宋体"/>
          <w:color w:val="auto"/>
          <w:highlight w:val="none"/>
        </w:rPr>
      </w:pPr>
      <w:r>
        <w:rPr>
          <w:rFonts w:ascii="宋体" w:hAnsi="宋体"/>
          <w:color w:val="auto"/>
          <w:highlight w:val="none"/>
        </w:rPr>
        <w:br w:type="page"/>
      </w:r>
    </w:p>
    <w:p>
      <w:pPr>
        <w:pStyle w:val="5"/>
        <w:jc w:val="center"/>
        <w:rPr>
          <w:color w:val="auto"/>
          <w:highlight w:val="none"/>
        </w:rPr>
      </w:pPr>
      <w:bookmarkStart w:id="2166" w:name="_Toc287620817"/>
      <w:bookmarkStart w:id="2167" w:name="_Toc277082646"/>
      <w:bookmarkStart w:id="2168" w:name="_Toc287607870"/>
      <w:bookmarkStart w:id="2169" w:name="_Toc224103498"/>
      <w:bookmarkStart w:id="2170" w:name="_Toc13933"/>
      <w:bookmarkStart w:id="2171" w:name="_Toc20923"/>
      <w:bookmarkStart w:id="2172" w:name="_Toc430530533"/>
      <w:r>
        <w:rPr>
          <w:color w:val="auto"/>
          <w:highlight w:val="none"/>
        </w:rPr>
        <w:t>（四）</w:t>
      </w:r>
      <w:bookmarkEnd w:id="2166"/>
      <w:bookmarkEnd w:id="2167"/>
      <w:bookmarkEnd w:id="2168"/>
      <w:bookmarkEnd w:id="2169"/>
      <w:bookmarkStart w:id="2173" w:name="_Toc277082647"/>
      <w:bookmarkStart w:id="2174" w:name="_Toc224103499"/>
      <w:bookmarkStart w:id="2175" w:name="_Toc287620818"/>
      <w:bookmarkStart w:id="2176" w:name="_Toc287607871"/>
      <w:r>
        <w:rPr>
          <w:rFonts w:hint="eastAsia"/>
          <w:color w:val="auto"/>
          <w:highlight w:val="none"/>
        </w:rPr>
        <w:t>低价风险担保提交承诺书</w:t>
      </w:r>
      <w:bookmarkEnd w:id="2170"/>
      <w:bookmarkEnd w:id="2171"/>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pStyle w:val="2"/>
        <w:rPr>
          <w:rFonts w:ascii="宋体" w:hAnsi="宋体"/>
          <w:snapToGrid w:val="0"/>
          <w:color w:val="auto"/>
          <w:kern w:val="0"/>
          <w:sz w:val="32"/>
          <w:szCs w:val="32"/>
          <w:highlight w:val="none"/>
        </w:rPr>
      </w:pPr>
    </w:p>
    <w:p>
      <w:pPr>
        <w:pStyle w:val="9"/>
        <w:tabs>
          <w:tab w:val="left" w:pos="315"/>
        </w:tabs>
        <w:spacing w:before="156" w:beforeLines="50" w:line="500" w:lineRule="exact"/>
        <w:ind w:firstLine="640" w:firstLineChars="200"/>
        <w:rPr>
          <w:rFonts w:ascii="宋体" w:hAnsi="宋体" w:eastAsia="宋体"/>
          <w:b/>
          <w:color w:val="auto"/>
          <w:sz w:val="21"/>
          <w:szCs w:val="21"/>
          <w:highlight w:val="none"/>
        </w:rPr>
      </w:pPr>
      <w:bookmarkStart w:id="2177" w:name="_Toc27171"/>
      <w:r>
        <w:rPr>
          <w:rFonts w:hint="eastAsia" w:ascii="宋体" w:hAnsi="宋体"/>
          <w:snapToGrid w:val="0"/>
          <w:color w:val="auto"/>
          <w:sz w:val="32"/>
          <w:szCs w:val="32"/>
          <w:highlight w:val="none"/>
        </w:rPr>
        <w:br w:type="page"/>
      </w:r>
      <w:bookmarkEnd w:id="2172"/>
      <w:bookmarkEnd w:id="2173"/>
      <w:bookmarkEnd w:id="2174"/>
      <w:bookmarkEnd w:id="2175"/>
      <w:bookmarkEnd w:id="2176"/>
      <w:bookmarkEnd w:id="2177"/>
    </w:p>
    <w:p>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2178" w:name="_Toc224103500"/>
      <w:bookmarkStart w:id="2179" w:name="_Toc287620819"/>
      <w:bookmarkStart w:id="2180" w:name="_Toc287607872"/>
      <w:bookmarkStart w:id="2181" w:name="_Toc430530534"/>
    </w:p>
    <w:p>
      <w:pPr>
        <w:pStyle w:val="4"/>
        <w:spacing w:line="360" w:lineRule="auto"/>
        <w:jc w:val="center"/>
        <w:rPr>
          <w:rFonts w:ascii="宋体" w:hAnsi="宋体"/>
          <w:b w:val="0"/>
          <w:bCs w:val="0"/>
          <w:color w:val="auto"/>
          <w:sz w:val="44"/>
          <w:szCs w:val="44"/>
          <w:highlight w:val="none"/>
        </w:rPr>
      </w:pPr>
      <w:bookmarkStart w:id="2182" w:name="_Toc23891"/>
      <w:bookmarkStart w:id="2183" w:name="_Toc7757"/>
      <w:r>
        <w:rPr>
          <w:rFonts w:hint="eastAsia" w:ascii="宋体" w:hAnsi="宋体"/>
          <w:b w:val="0"/>
          <w:bCs w:val="0"/>
          <w:color w:val="auto"/>
          <w:sz w:val="44"/>
          <w:szCs w:val="44"/>
          <w:highlight w:val="none"/>
        </w:rPr>
        <w:t>三、经济部分</w:t>
      </w:r>
      <w:bookmarkEnd w:id="2178"/>
      <w:bookmarkEnd w:id="2179"/>
      <w:bookmarkEnd w:id="2180"/>
      <w:bookmarkEnd w:id="2181"/>
      <w:bookmarkEnd w:id="2182"/>
      <w:bookmarkEnd w:id="218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184" w:name="_Toc287620820"/>
      <w:bookmarkStart w:id="2185" w:name="_Toc224103501"/>
      <w:bookmarkStart w:id="2186" w:name="_Toc430530535"/>
      <w:bookmarkStart w:id="2187" w:name="_Toc277082648"/>
      <w:bookmarkStart w:id="2188" w:name="_Toc287607873"/>
    </w:p>
    <w:p>
      <w:pPr>
        <w:pStyle w:val="5"/>
        <w:jc w:val="center"/>
        <w:rPr>
          <w:color w:val="auto"/>
          <w:highlight w:val="none"/>
        </w:rPr>
      </w:pPr>
      <w:bookmarkStart w:id="2189" w:name="_Toc28475"/>
      <w:bookmarkStart w:id="2190" w:name="_Toc1682"/>
      <w:r>
        <w:rPr>
          <w:rFonts w:hint="eastAsia"/>
          <w:color w:val="auto"/>
          <w:highlight w:val="none"/>
        </w:rPr>
        <w:t>（一）已标价工程量清单</w:t>
      </w:r>
      <w:bookmarkEnd w:id="2184"/>
      <w:bookmarkEnd w:id="2185"/>
      <w:bookmarkEnd w:id="2186"/>
      <w:bookmarkEnd w:id="2187"/>
      <w:bookmarkEnd w:id="2188"/>
      <w:bookmarkEnd w:id="2189"/>
      <w:bookmarkEnd w:id="2190"/>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bookmarkStart w:id="2191" w:name="_Toc430530536"/>
      <w:bookmarkStart w:id="2192" w:name="_Toc224103502"/>
      <w:bookmarkStart w:id="2193" w:name="_Toc287620821"/>
      <w:bookmarkStart w:id="2194" w:name="_Toc287607874"/>
      <w:r>
        <w:rPr>
          <w:rFonts w:ascii="宋体" w:hAnsi="宋体"/>
          <w:color w:val="auto"/>
          <w:highlight w:val="none"/>
        </w:rPr>
        <w:br w:type="page"/>
      </w:r>
    </w:p>
    <w:p>
      <w:pPr>
        <w:pStyle w:val="4"/>
        <w:spacing w:line="360" w:lineRule="auto"/>
        <w:jc w:val="center"/>
        <w:rPr>
          <w:rFonts w:ascii="宋体" w:hAnsi="宋体"/>
          <w:b w:val="0"/>
          <w:bCs w:val="0"/>
          <w:color w:val="auto"/>
          <w:sz w:val="44"/>
          <w:szCs w:val="44"/>
          <w:highlight w:val="none"/>
        </w:rPr>
      </w:pPr>
      <w:bookmarkStart w:id="2195" w:name="_Toc6724"/>
      <w:bookmarkStart w:id="2196" w:name="_Toc29644"/>
      <w:r>
        <w:rPr>
          <w:rFonts w:hint="eastAsia" w:ascii="宋体" w:hAnsi="宋体"/>
          <w:b w:val="0"/>
          <w:bCs w:val="0"/>
          <w:color w:val="auto"/>
          <w:sz w:val="44"/>
          <w:szCs w:val="44"/>
          <w:highlight w:val="none"/>
        </w:rPr>
        <w:t>四、技术部分</w:t>
      </w:r>
      <w:bookmarkEnd w:id="2191"/>
      <w:bookmarkEnd w:id="2192"/>
      <w:bookmarkEnd w:id="2195"/>
      <w:bookmarkEnd w:id="2196"/>
    </w:p>
    <w:p>
      <w:pPr>
        <w:jc w:val="center"/>
        <w:rPr>
          <w:i/>
          <w:iCs/>
          <w:color w:val="auto"/>
          <w:highlight w:val="none"/>
        </w:rPr>
      </w:pPr>
      <w:bookmarkStart w:id="2197" w:name="_Toc509218856"/>
      <w:bookmarkStart w:id="2198" w:name="_Toc536628352"/>
      <w:bookmarkStart w:id="2199" w:name="_Toc430530537"/>
      <w:bookmarkStart w:id="2200" w:name="_Toc534185833"/>
      <w:r>
        <w:rPr>
          <w:rFonts w:ascii="宋体" w:hAnsi="宋体"/>
          <w:i/>
          <w:iCs/>
          <w:color w:val="auto"/>
          <w:kern w:val="0"/>
          <w:szCs w:val="21"/>
          <w:highlight w:val="none"/>
        </w:rPr>
        <w:t>[</w:t>
      </w:r>
      <w:r>
        <w:rPr>
          <w:rFonts w:hint="eastAsia"/>
          <w:i/>
          <w:iCs/>
          <w:color w:val="auto"/>
          <w:highlight w:val="none"/>
        </w:rPr>
        <w:t>提示：</w:t>
      </w:r>
      <w:r>
        <w:rPr>
          <w:i/>
          <w:iCs/>
          <w:color w:val="auto"/>
          <w:highlight w:val="none"/>
        </w:rPr>
        <w:t>不设置技术方案评审的不设此部分</w:t>
      </w:r>
      <w:r>
        <w:rPr>
          <w:rFonts w:hint="eastAsia"/>
          <w:i/>
          <w:iCs/>
          <w:color w:val="auto"/>
          <w:highlight w:val="none"/>
        </w:rPr>
        <w:t>，技术部分面页详见最后一页。</w:t>
      </w:r>
      <w:r>
        <w:rPr>
          <w:rFonts w:ascii="宋体" w:hAnsi="宋体"/>
          <w:i/>
          <w:iCs/>
          <w:color w:val="auto"/>
          <w:kern w:val="0"/>
          <w:szCs w:val="21"/>
          <w:highlight w:val="none"/>
        </w:rPr>
        <w:t>]</w:t>
      </w:r>
    </w:p>
    <w:bookmarkEnd w:id="2193"/>
    <w:bookmarkEnd w:id="2194"/>
    <w:bookmarkEnd w:id="2197"/>
    <w:bookmarkEnd w:id="2198"/>
    <w:bookmarkEnd w:id="2199"/>
    <w:bookmarkEnd w:id="2200"/>
    <w:p>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2201" w:name="_Toc5727"/>
      <w:bookmarkStart w:id="2202" w:name="_Toc299"/>
      <w:r>
        <w:rPr>
          <w:rStyle w:val="193"/>
          <w:rFonts w:hint="eastAsia"/>
          <w:color w:val="auto"/>
          <w:highlight w:val="none"/>
        </w:rPr>
        <w:t>（一）技术方案</w:t>
      </w:r>
      <w:bookmarkEnd w:id="2201"/>
      <w:bookmarkEnd w:id="2202"/>
    </w:p>
    <w:p>
      <w:pPr>
        <w:autoSpaceDE w:val="0"/>
        <w:autoSpaceDN w:val="0"/>
        <w:adjustRightInd w:val="0"/>
        <w:snapToGrid w:val="0"/>
        <w:spacing w:line="360" w:lineRule="auto"/>
        <w:jc w:val="left"/>
        <w:rPr>
          <w:rFonts w:ascii="宋体" w:hAnsi="宋体"/>
          <w:color w:val="auto"/>
          <w:kern w:val="0"/>
          <w:sz w:val="12"/>
          <w:szCs w:val="12"/>
          <w:highlight w:val="none"/>
        </w:rPr>
      </w:pPr>
    </w:p>
    <w:p>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[提示：投标人应根据招标文件的要求编制技术方案]</w:t>
      </w:r>
    </w:p>
    <w:p>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w:t>
      </w:r>
      <w:r>
        <w:rPr>
          <w:rFonts w:hint="eastAsia" w:ascii="宋体" w:hAnsi="宋体" w:cs="宋体"/>
          <w:color w:val="auto"/>
          <w:kern w:val="0"/>
          <w:highlight w:val="none"/>
        </w:rPr>
        <w:t>危大工程清单安全管理措施</w:t>
      </w:r>
      <w:r>
        <w:rPr>
          <w:rFonts w:hint="eastAsia"/>
          <w:color w:val="auto"/>
          <w:highlight w:val="none"/>
        </w:rPr>
        <w:t>（如有）</w:t>
      </w:r>
      <w:r>
        <w:rPr>
          <w:color w:val="auto"/>
          <w:highlight w:val="none"/>
        </w:rPr>
        <w:t>等</w:t>
      </w:r>
      <w:r>
        <w:rPr>
          <w:rFonts w:ascii="宋体" w:hAnsi="宋体"/>
          <w:color w:val="auto"/>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color w:val="auto"/>
          <w:sz w:val="32"/>
          <w:szCs w:val="32"/>
          <w:highlight w:val="none"/>
        </w:rPr>
      </w:pPr>
      <w:bookmarkStart w:id="2203" w:name="_Toc430530539"/>
      <w:bookmarkStart w:id="2204" w:name="_Toc224103504"/>
      <w:bookmarkStart w:id="2205" w:name="_Toc287620823"/>
      <w:bookmarkStart w:id="2206" w:name="_Toc277082650"/>
      <w:bookmarkStart w:id="2207" w:name="_Toc287607876"/>
      <w:bookmarkStart w:id="2208" w:name="_Toc277082653"/>
      <w:bookmarkStart w:id="2209" w:name="_Toc287607879"/>
      <w:bookmarkStart w:id="2210" w:name="_Toc287620826"/>
      <w:bookmarkStart w:id="2211" w:name="_Toc224103507"/>
      <w:r>
        <w:rPr>
          <w:color w:val="auto"/>
          <w:highlight w:val="none"/>
        </w:rPr>
        <w:br w:type="page"/>
      </w:r>
      <w:bookmarkStart w:id="2212" w:name="_Toc509218857"/>
      <w:bookmarkStart w:id="2213" w:name="_Toc534185834"/>
      <w:r>
        <w:rPr>
          <w:rFonts w:hint="eastAsia"/>
          <w:color w:val="auto"/>
          <w:sz w:val="32"/>
          <w:szCs w:val="32"/>
          <w:highlight w:val="none"/>
        </w:rPr>
        <w:t>附表一：拟投入本标段的主要施工设备表</w:t>
      </w:r>
      <w:bookmarkEnd w:id="2203"/>
      <w:bookmarkEnd w:id="2204"/>
      <w:bookmarkEnd w:id="2205"/>
      <w:bookmarkEnd w:id="2206"/>
      <w:bookmarkEnd w:id="2207"/>
      <w:bookmarkEnd w:id="2212"/>
      <w:bookmarkEnd w:id="2213"/>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pPr>
              <w:autoSpaceDE w:val="0"/>
              <w:autoSpaceDN w:val="0"/>
              <w:adjustRightInd w:val="0"/>
              <w:snapToGrid w:val="0"/>
              <w:jc w:val="center"/>
              <w:rPr>
                <w:rFonts w:ascii="宋体" w:hAnsi="宋体"/>
                <w:color w:val="auto"/>
                <w:kern w:val="0"/>
                <w:sz w:val="10"/>
                <w:szCs w:val="10"/>
                <w:highlight w:val="none"/>
              </w:rPr>
            </w:pP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color w:val="auto"/>
          <w:kern w:val="0"/>
          <w:sz w:val="20"/>
          <w:szCs w:val="20"/>
          <w:highlight w:val="none"/>
        </w:rPr>
      </w:pPr>
      <w:bookmarkStart w:id="2214" w:name="_Toc277082651"/>
      <w:bookmarkStart w:id="2215" w:name="_Toc287607877"/>
      <w:bookmarkStart w:id="2216" w:name="_Toc430530540"/>
      <w:bookmarkStart w:id="2217" w:name="_Toc224103505"/>
      <w:bookmarkStart w:id="2218" w:name="_Toc287620824"/>
      <w:r>
        <w:rPr>
          <w:rFonts w:ascii="宋体" w:hAnsi="宋体"/>
          <w:color w:val="auto"/>
          <w:sz w:val="28"/>
          <w:highlight w:val="none"/>
        </w:rPr>
        <w:br w:type="page"/>
      </w:r>
      <w:bookmarkStart w:id="2219" w:name="_Toc534185835"/>
      <w:bookmarkStart w:id="2220" w:name="_Toc509218858"/>
      <w:r>
        <w:rPr>
          <w:color w:val="auto"/>
          <w:sz w:val="32"/>
          <w:szCs w:val="32"/>
          <w:highlight w:val="none"/>
        </w:rPr>
        <w:t>附表二：拟配备本标段的试验和检测仪器设备表</w:t>
      </w:r>
      <w:bookmarkEnd w:id="2214"/>
      <w:bookmarkEnd w:id="2215"/>
      <w:bookmarkEnd w:id="2216"/>
      <w:bookmarkEnd w:id="2217"/>
      <w:bookmarkEnd w:id="2218"/>
      <w:bookmarkEnd w:id="2219"/>
      <w:bookmarkEnd w:id="2220"/>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bl>
    <w:p>
      <w:pPr>
        <w:spacing w:line="20" w:lineRule="exact"/>
        <w:rPr>
          <w:rFonts w:ascii="宋体" w:hAnsi="宋体"/>
          <w:color w:val="auto"/>
          <w:highlight w:val="none"/>
        </w:rPr>
      </w:pPr>
    </w:p>
    <w:p>
      <w:pPr>
        <w:jc w:val="center"/>
        <w:rPr>
          <w:rFonts w:ascii="宋体" w:hAnsi="宋体"/>
          <w:b/>
          <w:color w:val="auto"/>
          <w:highlight w:val="none"/>
        </w:rPr>
      </w:pPr>
      <w:bookmarkStart w:id="2221" w:name="_Toc277082652"/>
      <w:bookmarkStart w:id="2222" w:name="_Toc224103506"/>
      <w:bookmarkStart w:id="2223" w:name="_Toc287607878"/>
      <w:bookmarkStart w:id="2224" w:name="_Toc430530541"/>
      <w:bookmarkStart w:id="2225" w:name="_Toc287620825"/>
      <w:r>
        <w:rPr>
          <w:rFonts w:ascii="宋体" w:hAnsi="宋体"/>
          <w:color w:val="auto"/>
          <w:sz w:val="28"/>
          <w:highlight w:val="none"/>
        </w:rPr>
        <w:br w:type="page"/>
      </w:r>
      <w:bookmarkStart w:id="2226" w:name="_Toc534185836"/>
      <w:bookmarkStart w:id="2227" w:name="_Toc509218859"/>
      <w:r>
        <w:rPr>
          <w:color w:val="auto"/>
          <w:sz w:val="32"/>
          <w:szCs w:val="32"/>
          <w:highlight w:val="none"/>
        </w:rPr>
        <w:t>附表三：劳动力计划表</w:t>
      </w:r>
      <w:bookmarkEnd w:id="2221"/>
      <w:bookmarkEnd w:id="2222"/>
      <w:bookmarkEnd w:id="2223"/>
      <w:bookmarkEnd w:id="2224"/>
      <w:bookmarkEnd w:id="2225"/>
      <w:bookmarkEnd w:id="2226"/>
      <w:bookmarkEnd w:id="2227"/>
    </w:p>
    <w:p>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b/>
          <w:color w:val="auto"/>
          <w:highlight w:val="none"/>
        </w:rPr>
      </w:pPr>
      <w:bookmarkStart w:id="2228" w:name="_Toc430530542"/>
      <w:r>
        <w:rPr>
          <w:rFonts w:ascii="宋体" w:hAnsi="宋体"/>
          <w:color w:val="auto"/>
          <w:sz w:val="28"/>
          <w:highlight w:val="none"/>
        </w:rPr>
        <w:br w:type="page"/>
      </w:r>
      <w:bookmarkStart w:id="2229" w:name="_Toc534185837"/>
      <w:bookmarkStart w:id="2230" w:name="_Toc509218860"/>
      <w:r>
        <w:rPr>
          <w:color w:val="auto"/>
          <w:sz w:val="32"/>
          <w:szCs w:val="32"/>
          <w:highlight w:val="none"/>
        </w:rPr>
        <w:t>附表四：计划开、竣工日期和施工进度网络图</w:t>
      </w:r>
      <w:bookmarkEnd w:id="2208"/>
      <w:bookmarkEnd w:id="2209"/>
      <w:bookmarkEnd w:id="2210"/>
      <w:bookmarkEnd w:id="2211"/>
      <w:bookmarkEnd w:id="2228"/>
      <w:bookmarkEnd w:id="2229"/>
      <w:bookmarkEnd w:id="2230"/>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ascii="宋体" w:hAnsi="宋体"/>
          <w:color w:val="auto"/>
          <w:spacing w:val="1"/>
          <w:kern w:val="0"/>
          <w:szCs w:val="21"/>
          <w:highlight w:val="none"/>
        </w:rPr>
        <w:t>投标人</w:t>
      </w:r>
      <w:r>
        <w:rPr>
          <w:rFonts w:ascii="宋体" w:hAnsi="宋体"/>
          <w:color w:val="auto"/>
          <w:spacing w:val="2"/>
          <w:kern w:val="0"/>
          <w:szCs w:val="21"/>
          <w:highlight w:val="none"/>
        </w:rPr>
        <w:t>应</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ascii="宋体" w:hAnsi="宋体"/>
          <w:color w:val="auto"/>
          <w:spacing w:val="2"/>
          <w:kern w:val="0"/>
          <w:szCs w:val="21"/>
          <w:highlight w:val="none"/>
        </w:rPr>
        <w:t>招</w:t>
      </w:r>
      <w:r>
        <w:rPr>
          <w:rFonts w:ascii="宋体" w:hAnsi="宋体"/>
          <w:color w:val="auto"/>
          <w:spacing w:val="1"/>
          <w:kern w:val="0"/>
          <w:szCs w:val="21"/>
          <w:highlight w:val="none"/>
        </w:rPr>
        <w:t>标文</w:t>
      </w:r>
      <w:r>
        <w:rPr>
          <w:rFonts w:ascii="宋体" w:hAnsi="宋体"/>
          <w:color w:val="auto"/>
          <w:spacing w:val="2"/>
          <w:kern w:val="0"/>
          <w:szCs w:val="21"/>
          <w:highlight w:val="none"/>
        </w:rPr>
        <w:t>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rFonts w:ascii="宋体" w:hAnsi="宋体"/>
          <w:color w:val="auto"/>
          <w:sz w:val="28"/>
          <w:highlight w:val="none"/>
        </w:rPr>
      </w:pPr>
      <w:bookmarkStart w:id="2231" w:name="_Toc287620827"/>
      <w:bookmarkStart w:id="2232" w:name="_Toc430530543"/>
      <w:bookmarkStart w:id="2233" w:name="_Toc277082654"/>
      <w:bookmarkStart w:id="2234" w:name="_Toc287607880"/>
      <w:bookmarkStart w:id="2235" w:name="_Toc224103508"/>
      <w:r>
        <w:rPr>
          <w:rFonts w:ascii="宋体" w:hAnsi="宋体"/>
          <w:color w:val="auto"/>
          <w:sz w:val="28"/>
          <w:highlight w:val="none"/>
        </w:rPr>
        <w:br w:type="page"/>
      </w:r>
      <w:bookmarkStart w:id="2236" w:name="_Toc534185838"/>
      <w:bookmarkStart w:id="2237" w:name="_Toc509218861"/>
      <w:r>
        <w:rPr>
          <w:color w:val="auto"/>
          <w:sz w:val="32"/>
          <w:szCs w:val="32"/>
          <w:highlight w:val="none"/>
        </w:rPr>
        <w:t>附表五：施工总平面图</w:t>
      </w:r>
      <w:bookmarkEnd w:id="2231"/>
      <w:bookmarkEnd w:id="2232"/>
      <w:bookmarkEnd w:id="2233"/>
      <w:bookmarkEnd w:id="2234"/>
      <w:bookmarkEnd w:id="2235"/>
      <w:bookmarkEnd w:id="2236"/>
      <w:bookmarkEnd w:id="2237"/>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投标人应递交一份施工总平面图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pPr>
        <w:jc w:val="center"/>
        <w:rPr>
          <w:color w:val="auto"/>
          <w:sz w:val="32"/>
          <w:szCs w:val="32"/>
          <w:highlight w:val="none"/>
        </w:rPr>
      </w:pPr>
      <w:bookmarkStart w:id="2238" w:name="_Toc287620828"/>
      <w:bookmarkStart w:id="2239" w:name="_Toc277082655"/>
      <w:bookmarkStart w:id="2240" w:name="_Toc224103509"/>
      <w:bookmarkStart w:id="2241" w:name="_Toc509218862"/>
      <w:bookmarkStart w:id="2242" w:name="_Toc287607881"/>
      <w:bookmarkStart w:id="2243" w:name="_Toc430530544"/>
      <w:bookmarkStart w:id="2244" w:name="_Toc534185839"/>
      <w:r>
        <w:rPr>
          <w:rFonts w:hint="eastAsia"/>
          <w:color w:val="auto"/>
          <w:sz w:val="32"/>
          <w:szCs w:val="32"/>
          <w:highlight w:val="none"/>
        </w:rPr>
        <w:t>附表六：临时用地表</w:t>
      </w:r>
      <w:bookmarkEnd w:id="2238"/>
      <w:bookmarkEnd w:id="2239"/>
      <w:bookmarkEnd w:id="2240"/>
      <w:bookmarkEnd w:id="2241"/>
      <w:bookmarkEnd w:id="2242"/>
      <w:bookmarkEnd w:id="2243"/>
      <w:bookmarkEnd w:id="2244"/>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pPr>
        <w:pStyle w:val="4"/>
        <w:spacing w:line="360" w:lineRule="auto"/>
        <w:jc w:val="center"/>
        <w:rPr>
          <w:rFonts w:ascii="宋体" w:hAnsi="宋体"/>
          <w:b w:val="0"/>
          <w:bCs w:val="0"/>
          <w:color w:val="auto"/>
          <w:sz w:val="44"/>
          <w:szCs w:val="44"/>
          <w:highlight w:val="none"/>
        </w:rPr>
      </w:pPr>
      <w:bookmarkStart w:id="2245" w:name="_Toc277082656"/>
      <w:bookmarkStart w:id="2246" w:name="_Toc287607882"/>
      <w:bookmarkStart w:id="2247" w:name="_Toc224103510"/>
      <w:bookmarkStart w:id="2248" w:name="_Toc430530545"/>
      <w:bookmarkStart w:id="2249" w:name="_Toc287620829"/>
      <w:bookmarkStart w:id="2250" w:name="_Toc26217"/>
      <w:bookmarkStart w:id="2251" w:name="_Toc27141"/>
      <w:r>
        <w:rPr>
          <w:rFonts w:hint="eastAsia" w:ascii="宋体" w:hAnsi="宋体"/>
          <w:b w:val="0"/>
          <w:bCs w:val="0"/>
          <w:color w:val="auto"/>
          <w:sz w:val="44"/>
          <w:szCs w:val="44"/>
          <w:highlight w:val="none"/>
        </w:rPr>
        <w:t>五、</w:t>
      </w:r>
      <w:bookmarkEnd w:id="2245"/>
      <w:bookmarkEnd w:id="2246"/>
      <w:bookmarkEnd w:id="2247"/>
      <w:bookmarkEnd w:id="2248"/>
      <w:bookmarkEnd w:id="2249"/>
      <w:r>
        <w:rPr>
          <w:rFonts w:hint="eastAsia" w:ascii="宋体" w:hAnsi="宋体"/>
          <w:b w:val="0"/>
          <w:bCs w:val="0"/>
          <w:color w:val="auto"/>
          <w:sz w:val="44"/>
          <w:szCs w:val="44"/>
          <w:highlight w:val="none"/>
        </w:rPr>
        <w:t>资格审查部分</w:t>
      </w:r>
      <w:bookmarkEnd w:id="2250"/>
      <w:bookmarkEnd w:id="2251"/>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）投标人基本情况表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）项目管理机构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四</w:t>
      </w:r>
      <w:r>
        <w:rPr>
          <w:rFonts w:ascii="宋体" w:hAnsi="宋体"/>
          <w:color w:val="auto"/>
          <w:szCs w:val="21"/>
          <w:highlight w:val="none"/>
        </w:rPr>
        <w:t>）近年财务状况表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五</w:t>
      </w:r>
      <w:r>
        <w:rPr>
          <w:rFonts w:ascii="宋体" w:hAnsi="宋体"/>
          <w:color w:val="auto"/>
          <w:szCs w:val="21"/>
          <w:highlight w:val="none"/>
        </w:rPr>
        <w:t>）类似项目情况表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六</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七</w:t>
      </w:r>
      <w:r>
        <w:rPr>
          <w:rFonts w:ascii="宋体" w:hAnsi="宋体"/>
          <w:color w:val="auto"/>
          <w:szCs w:val="21"/>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2252" w:name="_Toc5633"/>
      <w:bookmarkStart w:id="2253" w:name="_Toc11114"/>
      <w:bookmarkStart w:id="2254" w:name="_Toc287607883"/>
      <w:bookmarkStart w:id="2255" w:name="_Toc277082657"/>
      <w:bookmarkStart w:id="2256" w:name="_Toc224103511"/>
      <w:bookmarkStart w:id="2257" w:name="_Toc287620830"/>
      <w:bookmarkStart w:id="2258"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252"/>
      <w:bookmarkEnd w:id="2253"/>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附：法定代表人身份证明复印件（双面）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254"/>
      <w:bookmarkEnd w:id="2255"/>
      <w:bookmarkEnd w:id="2256"/>
      <w:bookmarkEnd w:id="2257"/>
      <w:bookmarkEnd w:id="2258"/>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20" w:lineRule="exact"/>
        <w:jc w:val="center"/>
        <w:rPr>
          <w:rFonts w:ascii="宋体" w:hAnsi="宋体"/>
          <w:color w:val="auto"/>
          <w:szCs w:val="21"/>
          <w:highlight w:val="none"/>
        </w:rPr>
      </w:pPr>
      <w:bookmarkStart w:id="2259" w:name="_Toc287607887"/>
      <w:bookmarkStart w:id="2260" w:name="_Toc277082659"/>
    </w:p>
    <w:p>
      <w:pPr>
        <w:pStyle w:val="5"/>
        <w:spacing w:before="0" w:after="0" w:line="240" w:lineRule="auto"/>
        <w:jc w:val="center"/>
        <w:rPr>
          <w:rFonts w:ascii="宋体" w:hAnsi="宋体"/>
          <w:color w:val="auto"/>
          <w:highlight w:val="none"/>
        </w:rPr>
      </w:pPr>
      <w:r>
        <w:rPr>
          <w:rFonts w:ascii="宋体" w:hAnsi="宋体"/>
          <w:color w:val="auto"/>
          <w:szCs w:val="21"/>
          <w:highlight w:val="none"/>
        </w:rPr>
        <w:br w:type="page"/>
      </w:r>
      <w:bookmarkStart w:id="2261" w:name="_Toc30328"/>
      <w:r>
        <w:rPr>
          <w:rFonts w:hint="eastAsia" w:ascii="宋体" w:hAnsi="宋体"/>
          <w:b w:val="0"/>
          <w:bCs w:val="0"/>
          <w:color w:val="auto"/>
          <w:highlight w:val="none"/>
        </w:rPr>
        <w:t>（二）投标人基本情况表</w:t>
      </w:r>
      <w:bookmarkEnd w:id="226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62" w:name="_Toc509218863"/>
      <w:bookmarkStart w:id="2263" w:name="_Toc23243"/>
      <w:bookmarkStart w:id="2264" w:name="_Toc534185840"/>
      <w:r>
        <w:rPr>
          <w:rFonts w:hint="eastAsia" w:ascii="宋体" w:hAnsi="宋体"/>
          <w:b w:val="0"/>
          <w:bCs w:val="0"/>
          <w:color w:val="auto"/>
          <w:highlight w:val="none"/>
        </w:rPr>
        <w:t>（三）项目管理机构</w:t>
      </w:r>
      <w:bookmarkEnd w:id="2262"/>
      <w:bookmarkEnd w:id="2263"/>
      <w:bookmarkEnd w:id="2264"/>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259"/>
      <w:bookmarkEnd w:id="2260"/>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2265" w:name="_Toc224103515"/>
    </w:p>
    <w:p>
      <w:pPr>
        <w:pStyle w:val="5"/>
        <w:spacing w:before="0" w:line="240" w:lineRule="auto"/>
        <w:jc w:val="center"/>
        <w:rPr>
          <w:rFonts w:ascii="宋体" w:hAnsi="宋体"/>
          <w:b w:val="0"/>
          <w:color w:val="auto"/>
          <w:highlight w:val="none"/>
        </w:rPr>
      </w:pPr>
      <w:bookmarkStart w:id="2266" w:name="_Toc25165"/>
      <w:bookmarkStart w:id="2267" w:name="_Toc287607888"/>
      <w:bookmarkStart w:id="2268" w:name="_Toc534185841"/>
      <w:bookmarkStart w:id="2269" w:name="_Toc277082660"/>
      <w:bookmarkStart w:id="2270" w:name="_Toc509218864"/>
      <w:bookmarkStart w:id="2271" w:name="_Toc430530550"/>
      <w:bookmarkStart w:id="2272" w:name="_Toc287620834"/>
      <w:r>
        <w:rPr>
          <w:rFonts w:hint="eastAsia" w:ascii="宋体" w:hAnsi="宋体"/>
          <w:b w:val="0"/>
          <w:color w:val="auto"/>
          <w:highlight w:val="none"/>
        </w:rPr>
        <w:t>（四）近年财务状况表</w:t>
      </w:r>
      <w:bookmarkEnd w:id="2265"/>
      <w:bookmarkEnd w:id="2266"/>
      <w:bookmarkEnd w:id="2267"/>
      <w:bookmarkEnd w:id="2268"/>
      <w:bookmarkEnd w:id="2269"/>
      <w:bookmarkEnd w:id="2270"/>
      <w:bookmarkEnd w:id="2271"/>
      <w:bookmarkEnd w:id="2272"/>
    </w:p>
    <w:p>
      <w:pPr>
        <w:adjustRightInd w:val="0"/>
        <w:snapToGrid w:val="0"/>
        <w:spacing w:line="360" w:lineRule="auto"/>
        <w:rPr>
          <w:rFonts w:ascii="宋体" w:hAnsi="宋体"/>
          <w:color w:val="auto"/>
          <w:highlight w:val="none"/>
        </w:rPr>
      </w:pPr>
    </w:p>
    <w:p>
      <w:pPr>
        <w:pStyle w:val="5"/>
        <w:spacing w:before="0" w:line="240" w:lineRule="auto"/>
        <w:jc w:val="center"/>
        <w:rPr>
          <w:rFonts w:ascii="宋体" w:hAnsi="宋体"/>
          <w:b w:val="0"/>
          <w:color w:val="auto"/>
          <w:highlight w:val="none"/>
        </w:rPr>
      </w:pPr>
      <w:bookmarkStart w:id="2273" w:name="_Toc430530551"/>
      <w:bookmarkStart w:id="2274" w:name="_Toc287620835"/>
      <w:bookmarkStart w:id="2275" w:name="_Toc287607889"/>
      <w:bookmarkStart w:id="2276" w:name="_Toc277082661"/>
      <w:bookmarkStart w:id="2277" w:name="_Toc224103516"/>
      <w:r>
        <w:rPr>
          <w:rFonts w:ascii="宋体" w:hAnsi="宋体"/>
          <w:color w:val="auto"/>
          <w:highlight w:val="none"/>
        </w:rPr>
        <w:br w:type="page"/>
      </w:r>
      <w:bookmarkStart w:id="2278" w:name="_Toc509218865"/>
      <w:bookmarkStart w:id="2279" w:name="_Toc534185842"/>
      <w:bookmarkStart w:id="2280" w:name="_Toc24456"/>
      <w:r>
        <w:rPr>
          <w:rFonts w:ascii="宋体" w:hAnsi="宋体"/>
          <w:b w:val="0"/>
          <w:color w:val="auto"/>
          <w:highlight w:val="none"/>
        </w:rPr>
        <w:t>（</w:t>
      </w:r>
      <w:r>
        <w:rPr>
          <w:rFonts w:hint="eastAsia" w:ascii="宋体" w:hAnsi="宋体"/>
          <w:b w:val="0"/>
          <w:color w:val="auto"/>
          <w:highlight w:val="none"/>
        </w:rPr>
        <w:t>五</w:t>
      </w:r>
      <w:r>
        <w:rPr>
          <w:rFonts w:ascii="宋体" w:hAnsi="宋体"/>
          <w:b w:val="0"/>
          <w:color w:val="auto"/>
          <w:highlight w:val="none"/>
        </w:rPr>
        <w:t>）类似项目情况表</w:t>
      </w:r>
      <w:bookmarkEnd w:id="2273"/>
      <w:bookmarkEnd w:id="2274"/>
      <w:bookmarkEnd w:id="2275"/>
      <w:bookmarkEnd w:id="2276"/>
      <w:bookmarkEnd w:id="2277"/>
      <w:bookmarkEnd w:id="2278"/>
      <w:bookmarkEnd w:id="2279"/>
      <w:bookmarkEnd w:id="2280"/>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pPr>
        <w:rPr>
          <w:rFonts w:ascii="宋体" w:hAnsi="宋体"/>
          <w:color w:val="auto"/>
          <w:highlight w:val="none"/>
        </w:rPr>
      </w:pPr>
      <w:bookmarkStart w:id="2281" w:name="_Toc224103520"/>
      <w:bookmarkStart w:id="2282" w:name="_Toc287607893"/>
      <w:bookmarkStart w:id="2283" w:name="_Toc287620839"/>
      <w:bookmarkStart w:id="2284" w:name="_Toc430530552"/>
      <w:bookmarkStart w:id="2285" w:name="_Toc277082663"/>
      <w:bookmarkStart w:id="2286" w:name="_Toc534185843"/>
      <w:bookmarkStart w:id="2287" w:name="_Toc509218866"/>
      <w:r>
        <w:rPr>
          <w:rFonts w:ascii="宋体" w:hAnsi="宋体"/>
          <w:color w:val="auto"/>
          <w:highlight w:val="none"/>
        </w:rPr>
        <w:br w:type="page"/>
      </w:r>
    </w:p>
    <w:p>
      <w:pPr>
        <w:pStyle w:val="5"/>
        <w:spacing w:before="0" w:after="0" w:line="360" w:lineRule="auto"/>
        <w:jc w:val="center"/>
        <w:rPr>
          <w:rFonts w:ascii="宋体" w:hAnsi="宋体"/>
          <w:b w:val="0"/>
          <w:color w:val="auto"/>
          <w:highlight w:val="none"/>
        </w:rPr>
      </w:pPr>
      <w:bookmarkStart w:id="2288" w:name="_Toc22790"/>
      <w:r>
        <w:rPr>
          <w:rFonts w:ascii="宋体" w:hAnsi="宋体"/>
          <w:b w:val="0"/>
          <w:color w:val="auto"/>
          <w:highlight w:val="none"/>
        </w:rPr>
        <w:t>（</w:t>
      </w:r>
      <w:r>
        <w:rPr>
          <w:rFonts w:hint="eastAsia" w:ascii="宋体" w:hAnsi="宋体"/>
          <w:b w:val="0"/>
          <w:color w:val="auto"/>
          <w:highlight w:val="none"/>
        </w:rPr>
        <w:t>六</w:t>
      </w:r>
      <w:r>
        <w:rPr>
          <w:rFonts w:ascii="宋体" w:hAnsi="宋体"/>
          <w:b w:val="0"/>
          <w:color w:val="auto"/>
          <w:highlight w:val="none"/>
        </w:rPr>
        <w:t>）</w:t>
      </w:r>
      <w:bookmarkEnd w:id="2281"/>
      <w:bookmarkEnd w:id="2282"/>
      <w:bookmarkEnd w:id="2283"/>
      <w:bookmarkEnd w:id="2284"/>
      <w:bookmarkEnd w:id="2285"/>
      <w:r>
        <w:rPr>
          <w:rFonts w:hint="eastAsia" w:ascii="宋体" w:hAnsi="宋体"/>
          <w:b w:val="0"/>
          <w:color w:val="auto"/>
          <w:highlight w:val="none"/>
        </w:rPr>
        <w:t>承诺</w:t>
      </w:r>
      <w:bookmarkEnd w:id="2288"/>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（5）被重庆市住房和城乡建设主管部门暂停在渝承揽新业务且在暂停期内。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6、我公司不存在第二章 投标人须知第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7、我公司的投标文件符合第二章 投标人须知第 1.3.1 项的规定。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8、我公司的投标文件符合第四章 合同条款及格式规定，投标文件中没有招标人不能接受的条件。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9、我公司的投标文件符合第七章 技术标准和要求（如有）。</w:t>
      </w:r>
    </w:p>
    <w:p>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2286"/>
    <w:bookmarkEnd w:id="2287"/>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rPr>
          <w:color w:val="auto"/>
          <w:highlight w:val="none"/>
        </w:rPr>
      </w:pPr>
      <w:r>
        <w:rPr>
          <w:color w:val="auto"/>
          <w:highlight w:val="none"/>
        </w:rPr>
        <w:br w:type="page"/>
      </w:r>
    </w:p>
    <w:p>
      <w:pPr>
        <w:pStyle w:val="5"/>
        <w:spacing w:before="0" w:line="360" w:lineRule="auto"/>
        <w:jc w:val="center"/>
        <w:rPr>
          <w:rFonts w:ascii="宋体" w:hAnsi="宋体"/>
          <w:b w:val="0"/>
          <w:color w:val="auto"/>
          <w:highlight w:val="none"/>
        </w:rPr>
      </w:pPr>
      <w:bookmarkStart w:id="2289" w:name="_Toc21422"/>
      <w:r>
        <w:rPr>
          <w:rFonts w:hint="eastAsia" w:ascii="宋体" w:hAnsi="宋体"/>
          <w:b w:val="0"/>
          <w:color w:val="auto"/>
          <w:highlight w:val="none"/>
        </w:rPr>
        <w:t>（八）其他资料</w:t>
      </w:r>
      <w:bookmarkEnd w:id="22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企业基本账户开户证明文件复印件。</w:t>
      </w:r>
    </w:p>
    <w:p>
      <w:pPr>
        <w:rPr>
          <w:color w:val="auto"/>
          <w:highlight w:val="none"/>
        </w:rPr>
      </w:pPr>
    </w:p>
    <w:bookmarkEnd w:id="599"/>
    <w:bookmarkEnd w:id="600"/>
    <w:bookmarkEnd w:id="601"/>
    <w:p>
      <w:pPr>
        <w:rPr>
          <w:rFonts w:ascii="宋体" w:hAnsi="宋体"/>
          <w:b/>
          <w:color w:val="auto"/>
          <w:highlight w:val="none"/>
        </w:rPr>
        <w:sectPr>
          <w:pgSz w:w="11906" w:h="16838"/>
          <w:pgMar w:top="1304" w:right="1134" w:bottom="1304" w:left="1304" w:header="851" w:footer="992" w:gutter="0"/>
          <w:cols w:space="720" w:num="1"/>
          <w:docGrid w:type="lines" w:linePitch="312" w:charSpace="0"/>
        </w:sectPr>
      </w:pPr>
    </w:p>
    <w:p>
      <w:pPr>
        <w:rPr>
          <w:rFonts w:ascii="宋体" w:hAnsi="宋体"/>
          <w:b/>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6432;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61312;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5408;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2336;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abstractNum w:abstractNumId="2">
    <w:nsid w:val="61027DAC"/>
    <w:multiLevelType w:val="singleLevel"/>
    <w:tmpl w:val="61027DAC"/>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48E"/>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6B23"/>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0AA2"/>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C12"/>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167E"/>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5E53"/>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1FBE"/>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5F8D"/>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5DDD"/>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C7B36"/>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668F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5BB"/>
    <w:rsid w:val="0091461A"/>
    <w:rsid w:val="0091484C"/>
    <w:rsid w:val="009152C8"/>
    <w:rsid w:val="00915CAD"/>
    <w:rsid w:val="00915CE8"/>
    <w:rsid w:val="00916F91"/>
    <w:rsid w:val="00917CA5"/>
    <w:rsid w:val="0092081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154"/>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1C4E"/>
    <w:rsid w:val="00A6310C"/>
    <w:rsid w:val="00A63A13"/>
    <w:rsid w:val="00A643F8"/>
    <w:rsid w:val="00A65DD1"/>
    <w:rsid w:val="00A66C8B"/>
    <w:rsid w:val="00A6760C"/>
    <w:rsid w:val="00A67AD1"/>
    <w:rsid w:val="00A70557"/>
    <w:rsid w:val="00A70C31"/>
    <w:rsid w:val="00A70FAD"/>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151"/>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E7F6E"/>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63B"/>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031"/>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9D4"/>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27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9E16D8"/>
    <w:rsid w:val="02D3433D"/>
    <w:rsid w:val="02E7478A"/>
    <w:rsid w:val="03000A08"/>
    <w:rsid w:val="03454DED"/>
    <w:rsid w:val="03C545D6"/>
    <w:rsid w:val="046D5737"/>
    <w:rsid w:val="047A239B"/>
    <w:rsid w:val="05AB059E"/>
    <w:rsid w:val="05DC71B6"/>
    <w:rsid w:val="06665122"/>
    <w:rsid w:val="06C43DE0"/>
    <w:rsid w:val="06C64491"/>
    <w:rsid w:val="077305E3"/>
    <w:rsid w:val="0A93506B"/>
    <w:rsid w:val="0B9E48FD"/>
    <w:rsid w:val="0BB622A7"/>
    <w:rsid w:val="0BC94D42"/>
    <w:rsid w:val="0C3E42BE"/>
    <w:rsid w:val="0D4806BF"/>
    <w:rsid w:val="0E024D74"/>
    <w:rsid w:val="0E484301"/>
    <w:rsid w:val="0E5F1249"/>
    <w:rsid w:val="102B5AE8"/>
    <w:rsid w:val="10611A0A"/>
    <w:rsid w:val="10AC5059"/>
    <w:rsid w:val="11B372DB"/>
    <w:rsid w:val="127A292F"/>
    <w:rsid w:val="1282121E"/>
    <w:rsid w:val="13012641"/>
    <w:rsid w:val="13FD7A4B"/>
    <w:rsid w:val="14DC6FEA"/>
    <w:rsid w:val="152F2422"/>
    <w:rsid w:val="15F873A5"/>
    <w:rsid w:val="16E1457B"/>
    <w:rsid w:val="17721137"/>
    <w:rsid w:val="17E75995"/>
    <w:rsid w:val="19450E59"/>
    <w:rsid w:val="1A3D4C07"/>
    <w:rsid w:val="1B505508"/>
    <w:rsid w:val="1B5A4D98"/>
    <w:rsid w:val="1BA96B88"/>
    <w:rsid w:val="1C6A496F"/>
    <w:rsid w:val="1DD063A3"/>
    <w:rsid w:val="1F125176"/>
    <w:rsid w:val="1FFE6BEE"/>
    <w:rsid w:val="20BA340F"/>
    <w:rsid w:val="216F7993"/>
    <w:rsid w:val="21825E03"/>
    <w:rsid w:val="21BB220E"/>
    <w:rsid w:val="221D5633"/>
    <w:rsid w:val="22CE05F9"/>
    <w:rsid w:val="26C171CB"/>
    <w:rsid w:val="2805374C"/>
    <w:rsid w:val="28054429"/>
    <w:rsid w:val="285A1251"/>
    <w:rsid w:val="2ADE448E"/>
    <w:rsid w:val="2BD902EC"/>
    <w:rsid w:val="2D5D3182"/>
    <w:rsid w:val="2E386092"/>
    <w:rsid w:val="2EE737A0"/>
    <w:rsid w:val="2EF21CAB"/>
    <w:rsid w:val="2F3841ED"/>
    <w:rsid w:val="30B1408E"/>
    <w:rsid w:val="30CE71F9"/>
    <w:rsid w:val="30EF67E5"/>
    <w:rsid w:val="31F4722E"/>
    <w:rsid w:val="328D7DE2"/>
    <w:rsid w:val="32BA571C"/>
    <w:rsid w:val="32EE6C13"/>
    <w:rsid w:val="344D3544"/>
    <w:rsid w:val="34677B90"/>
    <w:rsid w:val="35DB1C68"/>
    <w:rsid w:val="36F4767F"/>
    <w:rsid w:val="378418A7"/>
    <w:rsid w:val="383C102E"/>
    <w:rsid w:val="387D642F"/>
    <w:rsid w:val="3A310809"/>
    <w:rsid w:val="3A7645E5"/>
    <w:rsid w:val="3AC705C2"/>
    <w:rsid w:val="3B3339E2"/>
    <w:rsid w:val="3BBF0327"/>
    <w:rsid w:val="3D4027C3"/>
    <w:rsid w:val="3E971150"/>
    <w:rsid w:val="3ED16F9F"/>
    <w:rsid w:val="3ED95EA9"/>
    <w:rsid w:val="3EFE309E"/>
    <w:rsid w:val="3F94702A"/>
    <w:rsid w:val="3FE06D3B"/>
    <w:rsid w:val="3FE2521F"/>
    <w:rsid w:val="40D309FB"/>
    <w:rsid w:val="41D71CA1"/>
    <w:rsid w:val="4233454F"/>
    <w:rsid w:val="42A77BCB"/>
    <w:rsid w:val="43527DA5"/>
    <w:rsid w:val="436F30A2"/>
    <w:rsid w:val="45093CD4"/>
    <w:rsid w:val="46F07AD6"/>
    <w:rsid w:val="48826C2D"/>
    <w:rsid w:val="49CF100D"/>
    <w:rsid w:val="4A191D3D"/>
    <w:rsid w:val="4AF83480"/>
    <w:rsid w:val="4B85051F"/>
    <w:rsid w:val="4C806421"/>
    <w:rsid w:val="4CA0475B"/>
    <w:rsid w:val="4CD47423"/>
    <w:rsid w:val="4CDF4A30"/>
    <w:rsid w:val="4D0E1A0D"/>
    <w:rsid w:val="4D450A84"/>
    <w:rsid w:val="4E774DAA"/>
    <w:rsid w:val="4EF13B48"/>
    <w:rsid w:val="4FB76013"/>
    <w:rsid w:val="50EB36A6"/>
    <w:rsid w:val="546B6E19"/>
    <w:rsid w:val="548254F0"/>
    <w:rsid w:val="5485514F"/>
    <w:rsid w:val="548D558B"/>
    <w:rsid w:val="549A6C2B"/>
    <w:rsid w:val="55C53EA6"/>
    <w:rsid w:val="565B7FD3"/>
    <w:rsid w:val="57D4668D"/>
    <w:rsid w:val="59016536"/>
    <w:rsid w:val="590C29FE"/>
    <w:rsid w:val="59A537CB"/>
    <w:rsid w:val="59F26FCA"/>
    <w:rsid w:val="5A2B7E5E"/>
    <w:rsid w:val="5B071AB3"/>
    <w:rsid w:val="5B650D9F"/>
    <w:rsid w:val="5B7C4A30"/>
    <w:rsid w:val="5BDE0537"/>
    <w:rsid w:val="5D4D387D"/>
    <w:rsid w:val="5E531B97"/>
    <w:rsid w:val="5E622C58"/>
    <w:rsid w:val="5F144DEA"/>
    <w:rsid w:val="5F7E3018"/>
    <w:rsid w:val="60F1388E"/>
    <w:rsid w:val="61A77079"/>
    <w:rsid w:val="62D6732E"/>
    <w:rsid w:val="638279B4"/>
    <w:rsid w:val="639C64A0"/>
    <w:rsid w:val="65454382"/>
    <w:rsid w:val="655D7FBE"/>
    <w:rsid w:val="65FF1E91"/>
    <w:rsid w:val="68BB4E93"/>
    <w:rsid w:val="6ABD617F"/>
    <w:rsid w:val="6AC25622"/>
    <w:rsid w:val="6AEC3960"/>
    <w:rsid w:val="6B57195A"/>
    <w:rsid w:val="6B8320C0"/>
    <w:rsid w:val="6BD154CC"/>
    <w:rsid w:val="6CC92D08"/>
    <w:rsid w:val="6E071562"/>
    <w:rsid w:val="6F083740"/>
    <w:rsid w:val="70C31D6B"/>
    <w:rsid w:val="70F74CDB"/>
    <w:rsid w:val="71904B0C"/>
    <w:rsid w:val="71C73801"/>
    <w:rsid w:val="7233601F"/>
    <w:rsid w:val="74533F62"/>
    <w:rsid w:val="74891E24"/>
    <w:rsid w:val="776F0CF3"/>
    <w:rsid w:val="78DB67FF"/>
    <w:rsid w:val="7A735C17"/>
    <w:rsid w:val="7A887546"/>
    <w:rsid w:val="7AA71D7C"/>
    <w:rsid w:val="7AAD5FEE"/>
    <w:rsid w:val="7CF312BE"/>
    <w:rsid w:val="7D9120E2"/>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2"/>
    <w:basedOn w:val="18"/>
    <w:link w:val="314"/>
    <w:qFormat/>
    <w:uiPriority w:val="0"/>
    <w:pPr>
      <w:spacing w:after="120"/>
      <w:ind w:left="420" w:leftChars="200" w:firstLine="42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表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正文文本首行缩进 2 字符"/>
    <w:basedOn w:val="269"/>
    <w:link w:val="45"/>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218</Pages>
  <Words>133920</Words>
  <Characters>140331</Characters>
  <Lines>1116</Lines>
  <Paragraphs>314</Paragraphs>
  <TotalTime>2</TotalTime>
  <ScaleCrop>false</ScaleCrop>
  <LinksUpToDate>false</LinksUpToDate>
  <CharactersWithSpaces>149481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Vayne</cp:lastModifiedBy>
  <cp:lastPrinted>2020-08-27T03:13:00Z</cp:lastPrinted>
  <dcterms:modified xsi:type="dcterms:W3CDTF">2022-04-28T11:42:25Z</dcterms:modified>
  <dc:title>第一卷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79B6500CA8A146DF9DBBA58B57CF1930</vt:lpwstr>
  </property>
</Properties>
</file>